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D57DE" w14:textId="77777777" w:rsidR="00B919A1" w:rsidRPr="00450C37" w:rsidRDefault="00B919A1" w:rsidP="00450C37">
      <w:pPr>
        <w:shd w:val="clear" w:color="auto" w:fill="FFFFFF" w:themeFill="background1"/>
        <w:spacing w:after="0" w:line="288" w:lineRule="auto"/>
        <w:rPr>
          <w:rFonts w:ascii="Century Gothic" w:hAnsi="Century Gothic" w:cs="Arial"/>
          <w:b/>
          <w:spacing w:val="20"/>
        </w:rPr>
      </w:pPr>
    </w:p>
    <w:p w14:paraId="0C4082A5" w14:textId="77777777" w:rsidR="00FD44F6" w:rsidRPr="00450C37" w:rsidRDefault="0006187D" w:rsidP="00450C37">
      <w:pPr>
        <w:shd w:val="clear" w:color="auto" w:fill="FFFFFF" w:themeFill="background1"/>
        <w:spacing w:after="0" w:line="288" w:lineRule="auto"/>
        <w:jc w:val="center"/>
        <w:rPr>
          <w:rFonts w:ascii="Century Gothic" w:hAnsi="Century Gothic" w:cs="Arial"/>
          <w:b/>
          <w:spacing w:val="20"/>
        </w:rPr>
      </w:pPr>
      <w:r w:rsidRPr="00450C37">
        <w:rPr>
          <w:rFonts w:ascii="Century Gothic" w:hAnsi="Century Gothic" w:cs="Arial"/>
          <w:b/>
          <w:spacing w:val="20"/>
        </w:rPr>
        <w:t>ANEXO</w:t>
      </w:r>
    </w:p>
    <w:p w14:paraId="21E0A0C0" w14:textId="77777777" w:rsidR="0006187D" w:rsidRPr="00450C37" w:rsidRDefault="00C74DE7" w:rsidP="00450C37">
      <w:pPr>
        <w:shd w:val="clear" w:color="auto" w:fill="FFFFFF" w:themeFill="background1"/>
        <w:spacing w:after="0" w:line="288" w:lineRule="auto"/>
        <w:jc w:val="center"/>
        <w:rPr>
          <w:rFonts w:ascii="Century Gothic" w:hAnsi="Century Gothic" w:cs="Arial"/>
          <w:b/>
          <w:spacing w:val="20"/>
        </w:rPr>
      </w:pPr>
      <w:r w:rsidRPr="00450C37">
        <w:rPr>
          <w:rFonts w:ascii="Century Gothic" w:hAnsi="Century Gothic" w:cs="Arial"/>
          <w:b/>
          <w:spacing w:val="20"/>
        </w:rPr>
        <w:t>TEXTO ORDENADO</w:t>
      </w:r>
    </w:p>
    <w:p w14:paraId="4183BC8E" w14:textId="77777777" w:rsidR="00B940AA" w:rsidRPr="00450C37" w:rsidRDefault="00B940AA" w:rsidP="00450C37">
      <w:pPr>
        <w:shd w:val="clear" w:color="auto" w:fill="FFFFFF" w:themeFill="background1"/>
        <w:spacing w:after="0" w:line="288" w:lineRule="auto"/>
        <w:jc w:val="center"/>
        <w:rPr>
          <w:rFonts w:ascii="Century Gothic" w:hAnsi="Century Gothic" w:cs="Arial"/>
          <w:b/>
          <w:spacing w:val="20"/>
        </w:rPr>
      </w:pPr>
    </w:p>
    <w:p w14:paraId="75E56AC3" w14:textId="77777777" w:rsidR="00B940AA" w:rsidRPr="00450C37" w:rsidRDefault="00B940AA" w:rsidP="00450C37">
      <w:pPr>
        <w:autoSpaceDE w:val="0"/>
        <w:autoSpaceDN w:val="0"/>
        <w:adjustRightInd w:val="0"/>
        <w:spacing w:after="0" w:line="288" w:lineRule="auto"/>
        <w:jc w:val="center"/>
        <w:rPr>
          <w:rFonts w:ascii="Century Gothic" w:hAnsi="Century Gothic"/>
          <w:spacing w:val="20"/>
        </w:rPr>
      </w:pPr>
      <w:r w:rsidRPr="00450C37">
        <w:rPr>
          <w:rFonts w:ascii="Century Gothic" w:hAnsi="Century Gothic"/>
          <w:spacing w:val="20"/>
        </w:rPr>
        <w:t>OBRAS PÚBLICAS</w:t>
      </w:r>
    </w:p>
    <w:p w14:paraId="7D3DB4D2" w14:textId="77777777" w:rsidR="00B940AA" w:rsidRPr="00450C37" w:rsidRDefault="00B940AA" w:rsidP="00450C37">
      <w:pPr>
        <w:autoSpaceDE w:val="0"/>
        <w:autoSpaceDN w:val="0"/>
        <w:adjustRightInd w:val="0"/>
        <w:spacing w:after="0" w:line="288" w:lineRule="auto"/>
        <w:jc w:val="center"/>
        <w:rPr>
          <w:rFonts w:ascii="Century Gothic" w:hAnsi="Century Gothic"/>
          <w:spacing w:val="20"/>
        </w:rPr>
      </w:pPr>
      <w:r w:rsidRPr="00450C37">
        <w:rPr>
          <w:rFonts w:ascii="Century Gothic" w:hAnsi="Century Gothic"/>
          <w:spacing w:val="20"/>
        </w:rPr>
        <w:t>DECRETO N º27/06 GOB–ANEXOLICITACIÓN PÚBLICA</w:t>
      </w:r>
    </w:p>
    <w:p w14:paraId="434ED167" w14:textId="77777777" w:rsidR="00B940AA" w:rsidRPr="00450C37" w:rsidRDefault="00B940AA" w:rsidP="00450C37">
      <w:pPr>
        <w:autoSpaceDE w:val="0"/>
        <w:autoSpaceDN w:val="0"/>
        <w:adjustRightInd w:val="0"/>
        <w:spacing w:after="0" w:line="288" w:lineRule="auto"/>
        <w:jc w:val="center"/>
        <w:rPr>
          <w:rFonts w:ascii="Century Gothic" w:hAnsi="Century Gothic"/>
          <w:spacing w:val="20"/>
        </w:rPr>
      </w:pPr>
      <w:r w:rsidRPr="00450C37">
        <w:rPr>
          <w:rFonts w:ascii="Century Gothic" w:hAnsi="Century Gothic"/>
          <w:spacing w:val="20"/>
        </w:rPr>
        <w:t>PLIEGO GENERAL DE CONDICIONES</w:t>
      </w:r>
    </w:p>
    <w:p w14:paraId="41C432A9" w14:textId="77777777" w:rsidR="00B940AA" w:rsidRPr="00450C37" w:rsidRDefault="00B940AA" w:rsidP="00450C37">
      <w:pPr>
        <w:autoSpaceDE w:val="0"/>
        <w:autoSpaceDN w:val="0"/>
        <w:adjustRightInd w:val="0"/>
        <w:spacing w:after="0" w:line="288" w:lineRule="auto"/>
        <w:jc w:val="center"/>
        <w:rPr>
          <w:rFonts w:ascii="Century Gothic" w:hAnsi="Century Gothic"/>
          <w:spacing w:val="20"/>
        </w:rPr>
      </w:pPr>
      <w:r w:rsidRPr="00450C37">
        <w:rPr>
          <w:rFonts w:ascii="Century Gothic" w:hAnsi="Century Gothic"/>
          <w:spacing w:val="20"/>
        </w:rPr>
        <w:t>BASES GENERALES REGLAMENTARIAS DE CONTRATACION</w:t>
      </w:r>
    </w:p>
    <w:p w14:paraId="1ED859DC" w14:textId="77777777" w:rsidR="00B940AA" w:rsidRPr="00450C37" w:rsidRDefault="00B940AA" w:rsidP="00450C37">
      <w:pPr>
        <w:autoSpaceDE w:val="0"/>
        <w:autoSpaceDN w:val="0"/>
        <w:adjustRightInd w:val="0"/>
        <w:spacing w:after="0" w:line="288" w:lineRule="auto"/>
        <w:jc w:val="center"/>
        <w:rPr>
          <w:rFonts w:ascii="Century Gothic" w:hAnsi="Century Gothic"/>
          <w:spacing w:val="20"/>
        </w:rPr>
      </w:pPr>
      <w:r w:rsidRPr="00450C37">
        <w:rPr>
          <w:rFonts w:ascii="Century Gothic" w:hAnsi="Century Gothic"/>
          <w:spacing w:val="20"/>
        </w:rPr>
        <w:t>ÍNDICE</w:t>
      </w:r>
    </w:p>
    <w:p w14:paraId="6CFC05F1" w14:textId="77777777" w:rsidR="00A5699C" w:rsidRPr="00450C37" w:rsidRDefault="00A5699C" w:rsidP="00450C37">
      <w:pPr>
        <w:autoSpaceDE w:val="0"/>
        <w:autoSpaceDN w:val="0"/>
        <w:adjustRightInd w:val="0"/>
        <w:spacing w:after="0" w:line="288" w:lineRule="auto"/>
        <w:jc w:val="both"/>
        <w:rPr>
          <w:rFonts w:ascii="Century Gothic" w:hAnsi="Century Gothic" w:cs="Helvetica"/>
          <w:spacing w:val="20"/>
        </w:rPr>
      </w:pPr>
    </w:p>
    <w:p w14:paraId="1B7CD129" w14:textId="77777777" w:rsidR="00B940AA" w:rsidRPr="00450C37" w:rsidRDefault="00B940AA" w:rsidP="00450C37">
      <w:pPr>
        <w:autoSpaceDE w:val="0"/>
        <w:autoSpaceDN w:val="0"/>
        <w:adjustRightInd w:val="0"/>
        <w:spacing w:after="0" w:line="288" w:lineRule="auto"/>
        <w:jc w:val="both"/>
        <w:rPr>
          <w:rFonts w:ascii="Century Gothic" w:hAnsi="Century Gothic"/>
          <w:spacing w:val="20"/>
          <w:u w:val="single"/>
        </w:rPr>
      </w:pPr>
      <w:r w:rsidRPr="00450C37">
        <w:rPr>
          <w:rFonts w:ascii="Century Gothic" w:hAnsi="Century Gothic"/>
          <w:spacing w:val="20"/>
          <w:u w:val="single"/>
        </w:rPr>
        <w:t>CAPITULO I</w:t>
      </w:r>
      <w:r w:rsidR="00450C37" w:rsidRPr="00450C37">
        <w:rPr>
          <w:rFonts w:ascii="Century Gothic" w:hAnsi="Century Gothic"/>
          <w:spacing w:val="20"/>
          <w:u w:val="single"/>
        </w:rPr>
        <w:t xml:space="preserve"> - </w:t>
      </w:r>
      <w:r w:rsidRPr="00450C37">
        <w:rPr>
          <w:rFonts w:ascii="Century Gothic" w:hAnsi="Century Gothic"/>
          <w:spacing w:val="20"/>
          <w:u w:val="single"/>
        </w:rPr>
        <w:t xml:space="preserve">DISPOSICIONES PRELIMINARES </w:t>
      </w:r>
    </w:p>
    <w:p w14:paraId="1E70C6DF"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ARTÍCULO 1º-OBJETO </w:t>
      </w:r>
    </w:p>
    <w:p w14:paraId="678A1C98"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ARTÍCULO 2º-DOCUMENTACIÓN COMPLEMENTARIA Y ANEXOS </w:t>
      </w:r>
    </w:p>
    <w:p w14:paraId="3877ED47"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ARTÍCULO 3º-ACLARACIÓN DE TÉRMINOS - DENOMINACIONES </w:t>
      </w:r>
    </w:p>
    <w:p w14:paraId="6BD69282" w14:textId="77777777" w:rsidR="00450C37" w:rsidRPr="00450C37" w:rsidRDefault="00450C37"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u w:val="single"/>
        </w:rPr>
        <w:t>CAPITULO II -</w:t>
      </w:r>
      <w:r w:rsidR="00B940AA" w:rsidRPr="00450C37">
        <w:rPr>
          <w:rFonts w:ascii="Century Gothic" w:hAnsi="Century Gothic"/>
          <w:spacing w:val="20"/>
          <w:u w:val="single"/>
        </w:rPr>
        <w:t xml:space="preserve"> DE LOS SISTEMASCONCURSOS YLICITACIONES PARA REALIZACIÓN DE OBRAS PUBLICAS</w:t>
      </w:r>
    </w:p>
    <w:p w14:paraId="21BF7DA3" w14:textId="77777777" w:rsidR="00C74DE7"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4º-SISTEMA DE REALIZACIÓN DE OBRAS PUBLICAS </w:t>
      </w:r>
    </w:p>
    <w:p w14:paraId="4A43AC28"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5º-HABILITACIÓN DE PERSONAS O EMPRESAS QUE INTERVENGAN EN OBRAS PUBLICAS </w:t>
      </w:r>
    </w:p>
    <w:p w14:paraId="2130617C"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6º-REQUISITOS PARA LA PRESENTACIÓN DE OFERTAS </w:t>
      </w:r>
    </w:p>
    <w:p w14:paraId="58189B8D"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7º-CONOCIMIENTO QUE IMPLICA LA PRESENTACIÓN </w:t>
      </w:r>
    </w:p>
    <w:p w14:paraId="43145154"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8º -ADQUISICIÓN, CONSULTAS Y ACLARACIONES A LA DOCUMENTACIÓN </w:t>
      </w:r>
    </w:p>
    <w:p w14:paraId="7D80ECF0"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9º -DOMICILIO </w:t>
      </w:r>
    </w:p>
    <w:p w14:paraId="560EA2D4"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10º-PRESENTACION DE PROPUESTAS </w:t>
      </w:r>
    </w:p>
    <w:p w14:paraId="0A8991BC"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11º-PRESENTACION DE PROPUESTA VARIANTE </w:t>
      </w:r>
    </w:p>
    <w:p w14:paraId="5AA8904B"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12º-GARANTÍAS </w:t>
      </w:r>
    </w:p>
    <w:p w14:paraId="0FB47387" w14:textId="77777777" w:rsidR="00C74DE7" w:rsidRPr="00450C37" w:rsidRDefault="00450C37"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w:t>
      </w:r>
      <w:r w:rsidR="00B940AA" w:rsidRPr="00450C37">
        <w:rPr>
          <w:rFonts w:ascii="Century Gothic" w:hAnsi="Century Gothic"/>
          <w:spacing w:val="20"/>
        </w:rPr>
        <w:t>13º-CERTIFICADO DE INSCRIPCION EN LA DIRECCIÓN DEL REGISTRO PROVINCIAL DE VARIACIONES DE COSTOS DE ENTRE RÍOS</w:t>
      </w:r>
    </w:p>
    <w:p w14:paraId="18C0B333"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14º-PLAN DE TRABAJO E INVERSIONES </w:t>
      </w:r>
    </w:p>
    <w:p w14:paraId="33A76500"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15º- PLAN DE ACOPIOS </w:t>
      </w:r>
    </w:p>
    <w:p w14:paraId="37DA70B1"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ARTICUL</w:t>
      </w:r>
      <w:r w:rsidR="00C74DE7" w:rsidRPr="00450C37">
        <w:rPr>
          <w:rFonts w:ascii="Century Gothic" w:hAnsi="Century Gothic"/>
          <w:spacing w:val="20"/>
        </w:rPr>
        <w:t xml:space="preserve">O 16º-ACTO LICITATORIO </w:t>
      </w:r>
    </w:p>
    <w:p w14:paraId="5221F8E9" w14:textId="77777777" w:rsidR="00C74DE7"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17º-ANTICIPOS </w:t>
      </w:r>
    </w:p>
    <w:p w14:paraId="7C56EED6" w14:textId="77777777" w:rsidR="00B940AA" w:rsidRPr="00450C37" w:rsidRDefault="00B940AA" w:rsidP="00450C37">
      <w:pPr>
        <w:autoSpaceDE w:val="0"/>
        <w:autoSpaceDN w:val="0"/>
        <w:adjustRightInd w:val="0"/>
        <w:spacing w:after="0" w:line="288" w:lineRule="auto"/>
        <w:jc w:val="both"/>
        <w:rPr>
          <w:rFonts w:ascii="Century Gothic" w:hAnsi="Century Gothic"/>
          <w:spacing w:val="20"/>
          <w:u w:val="single"/>
        </w:rPr>
      </w:pPr>
      <w:r w:rsidRPr="00450C37">
        <w:rPr>
          <w:rFonts w:ascii="Century Gothic" w:hAnsi="Century Gothic"/>
          <w:spacing w:val="20"/>
          <w:u w:val="single"/>
        </w:rPr>
        <w:t xml:space="preserve">CAPITULO III–DE LA ADJUDICACIÓN Y CONTRATO </w:t>
      </w:r>
    </w:p>
    <w:p w14:paraId="2E159309"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18º-MANTENIMIENTO DE LAS PROPUESTAS </w:t>
      </w:r>
    </w:p>
    <w:p w14:paraId="0CB68D86"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19º-ADJUDICACIÓN </w:t>
      </w:r>
    </w:p>
    <w:p w14:paraId="52600B92"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ARTÍCULO 20º-CONTRATO </w:t>
      </w:r>
    </w:p>
    <w:p w14:paraId="49A8BB3A"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21º-DEVOLUCIÓN DE LA GARANTÍA DE OFERTA </w:t>
      </w:r>
    </w:p>
    <w:p w14:paraId="69237C14"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22º-AMPLIACIÓN DE LA GARANTÍA DEL CONTRATO </w:t>
      </w:r>
    </w:p>
    <w:p w14:paraId="115C0D92" w14:textId="77777777" w:rsidR="00C74DE7" w:rsidRPr="00450C37" w:rsidRDefault="00450C37"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w:t>
      </w:r>
      <w:r w:rsidR="00B940AA" w:rsidRPr="00450C37">
        <w:rPr>
          <w:rFonts w:ascii="Century Gothic" w:hAnsi="Century Gothic"/>
          <w:spacing w:val="20"/>
        </w:rPr>
        <w:t>23º-ORDEN DE PRELACIÓN DE LOS DOCUMENTOS CONTRACTUALE</w:t>
      </w:r>
      <w:r w:rsidR="00694714" w:rsidRPr="00450C37">
        <w:rPr>
          <w:rFonts w:ascii="Century Gothic" w:hAnsi="Century Gothic"/>
          <w:spacing w:val="20"/>
        </w:rPr>
        <w:t>S</w:t>
      </w:r>
    </w:p>
    <w:p w14:paraId="138148A6" w14:textId="77777777" w:rsidR="00B940AA" w:rsidRPr="00450C37" w:rsidRDefault="00B940AA" w:rsidP="00450C37">
      <w:pPr>
        <w:autoSpaceDE w:val="0"/>
        <w:autoSpaceDN w:val="0"/>
        <w:adjustRightInd w:val="0"/>
        <w:spacing w:after="0" w:line="288" w:lineRule="auto"/>
        <w:jc w:val="both"/>
        <w:rPr>
          <w:rFonts w:ascii="Century Gothic" w:hAnsi="Century Gothic"/>
          <w:spacing w:val="20"/>
          <w:u w:val="single"/>
        </w:rPr>
      </w:pPr>
      <w:r w:rsidRPr="00450C37">
        <w:rPr>
          <w:rFonts w:ascii="Century Gothic" w:hAnsi="Century Gothic"/>
          <w:spacing w:val="20"/>
          <w:u w:val="single"/>
        </w:rPr>
        <w:t xml:space="preserve">CAPITULO IV–EJECUCIÓN DE LAS OBRAS </w:t>
      </w:r>
    </w:p>
    <w:p w14:paraId="61CCBB08"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lastRenderedPageBreak/>
        <w:t xml:space="preserve">ARTICULO 24º-EJECUCIÓN DE LOS TRABAJOS DE ACUERDO A SU FÍN </w:t>
      </w:r>
    </w:p>
    <w:p w14:paraId="062FFAA0"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ARTÍCULO 25º-INICIACIÓN DE LA OBRA </w:t>
      </w:r>
    </w:p>
    <w:p w14:paraId="79AE81FF"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ARTÍCULO 26º-LIBROS Y PLANILLAS A LLEVAR EN LA OBRA </w:t>
      </w:r>
    </w:p>
    <w:p w14:paraId="36BE047B"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27º-CONDUCCIÓN DEL TRABAJO-REPRESENTANTE DEL CONTRATISTA </w:t>
      </w:r>
    </w:p>
    <w:p w14:paraId="32BEAB71"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28º-CONTRALOR DE OBRA-ORDENES DE LA INSPECCIÓN-PEDIDOS DE CONTRATISTA </w:t>
      </w:r>
    </w:p>
    <w:p w14:paraId="57C3CFD6"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29º-ACREDITACIÓN DEL CUMPLIMIENTO DE LEYES LABORALES IMPOSITIVAS FISCALES Y/O PREVISIONALES </w:t>
      </w:r>
    </w:p>
    <w:p w14:paraId="0E093104"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30º-SALARIO DEL PERSONAL OBRERO </w:t>
      </w:r>
    </w:p>
    <w:p w14:paraId="11AA2BFD"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ARTÍCULO 31º-NACIONALIDAD Y PROCEDENCIA DEL PERSONAL OBRERO </w:t>
      </w:r>
    </w:p>
    <w:p w14:paraId="486651F7" w14:textId="77777777" w:rsidR="00C74DE7"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ARTÍCULO 32º-CONTRATACIÓN DE SEGUROS </w:t>
      </w:r>
    </w:p>
    <w:p w14:paraId="18634E65"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33º-MEDIDAS DE SEGURIDAD </w:t>
      </w:r>
    </w:p>
    <w:p w14:paraId="34C32E1E"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34º-MATERIALES A EMPLEAR EN LA OBRA </w:t>
      </w:r>
    </w:p>
    <w:p w14:paraId="3ECCFBEE"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35º-PRUEBA DE OBRAS Y ENSAYOS </w:t>
      </w:r>
    </w:p>
    <w:p w14:paraId="58E9BACB"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36º-MATERIALES RECHAZADOS </w:t>
      </w:r>
    </w:p>
    <w:p w14:paraId="19AFD5B7"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37º-MATERIALES A PROVEER POR LA ADMINISTRACION </w:t>
      </w:r>
    </w:p>
    <w:p w14:paraId="09A68A67" w14:textId="77777777" w:rsidR="00B940AA" w:rsidRPr="00450C37" w:rsidRDefault="00450C37"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w:t>
      </w:r>
      <w:r w:rsidR="00B940AA" w:rsidRPr="00450C37">
        <w:rPr>
          <w:rFonts w:ascii="Century Gothic" w:hAnsi="Century Gothic"/>
          <w:spacing w:val="20"/>
        </w:rPr>
        <w:t>38º-MATERIALES Y OBJETOS PROVENIENTES DE EX</w:t>
      </w:r>
      <w:r w:rsidR="00C74DE7" w:rsidRPr="00450C37">
        <w:rPr>
          <w:rFonts w:ascii="Century Gothic" w:hAnsi="Century Gothic"/>
          <w:spacing w:val="20"/>
        </w:rPr>
        <w:t xml:space="preserve">CAVACIONES Y DEMOLICIONES </w:t>
      </w:r>
    </w:p>
    <w:p w14:paraId="55183861"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39º-TRABAJOS DEFECTUOSOS </w:t>
      </w:r>
    </w:p>
    <w:p w14:paraId="1D37CC77"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40º-OBRAS CUBIERTAS Y TRABAJOS DE MEDICIÓN ULTERIOR IMPOSIBLE </w:t>
      </w:r>
    </w:p>
    <w:p w14:paraId="00ABA1F0"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41º-TRABAJOS AOTROS CONTRATISTAS DETERMINADOS POR LAADMINISTRACION </w:t>
      </w:r>
    </w:p>
    <w:p w14:paraId="53702A36"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ARTÍCULO 42º- PRECIOS UNITARIOS </w:t>
      </w:r>
    </w:p>
    <w:p w14:paraId="11103209"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43º-INSTALACIONES AFECTADAS POR LA OBRA </w:t>
      </w:r>
    </w:p>
    <w:p w14:paraId="355C4F19"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44º-CAUSAS DE DEMORAS EN LA EJECUCIÓN DE LA OBRA – JUSTIFICACIÓN AMPLIACIÓN DE PLAZO </w:t>
      </w:r>
    </w:p>
    <w:p w14:paraId="31534507"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ARTÍCULO 45º-MULTAS </w:t>
      </w:r>
    </w:p>
    <w:p w14:paraId="628BFA4D"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46º-CASO FORTUITO O FUERZA MAYOR DAÑOS Y PERJUICIOS </w:t>
      </w:r>
    </w:p>
    <w:p w14:paraId="2F0E573B"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47º-GASTOS IMPRODUCTIVOS </w:t>
      </w:r>
    </w:p>
    <w:p w14:paraId="5435448E"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ARTÍCULO 48º-SUBCONTRATOS </w:t>
      </w:r>
    </w:p>
    <w:p w14:paraId="1A93D86D"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ARTÍCULO 49º-TRANSFERENCIA O CESIÓN DEL CONTRATO </w:t>
      </w:r>
    </w:p>
    <w:p w14:paraId="34E28319" w14:textId="77777777" w:rsidR="00450C37"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ARTÍCULO 50º-CESIÓN DE DERECHOS O DE CRÉDITOS Y COMPENSACIÓN DE CRÉDITOS Y DEUDAS </w:t>
      </w:r>
    </w:p>
    <w:p w14:paraId="70CC2414"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u w:val="single"/>
        </w:rPr>
        <w:t>CAPITULO V–ALTERACIONES A LAS CONDICIONES DEL CONTRATO</w:t>
      </w:r>
    </w:p>
    <w:p w14:paraId="629116D7"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51º-MODIFICACIÓN DEL PLAZO PARA LA EJECUCIÓN DE LA OBRA </w:t>
      </w:r>
    </w:p>
    <w:p w14:paraId="73260E71"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52º-AJUSTE DEL PLAN DE TRABAJOS Y DE INVERSIONES </w:t>
      </w:r>
    </w:p>
    <w:p w14:paraId="16050B2D"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53º-MODIFICACIONES PRESUPUESTARIAS POR AUMENTO O REDUCCIÓN DE OBRA O PROVISIÓN CONTRATADA </w:t>
      </w:r>
    </w:p>
    <w:p w14:paraId="5A8A7638" w14:textId="77777777" w:rsidR="00C74DE7"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lastRenderedPageBreak/>
        <w:t>ARTICULO 54º-APLICACIÓN A SISTEMAS POR UNIDAD DE MEDIDA DE LOS AUMENTOS O DISMINUCIONES EN LOS ÍTEMS</w:t>
      </w:r>
    </w:p>
    <w:p w14:paraId="0CE61704"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55º-PRECIOS DE NUEVOS ÍTEMS </w:t>
      </w:r>
    </w:p>
    <w:p w14:paraId="720DB1AB"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56º-SUPRESIÓN DE ÍTEM </w:t>
      </w:r>
    </w:p>
    <w:p w14:paraId="1265D653"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57º-REAJUSTE DE LA GARANTÍA CONTRACTUAL </w:t>
      </w:r>
    </w:p>
    <w:p w14:paraId="67DBE286" w14:textId="77777777" w:rsidR="00B940AA" w:rsidRPr="00450C37" w:rsidRDefault="00B940AA" w:rsidP="00450C37">
      <w:pPr>
        <w:autoSpaceDE w:val="0"/>
        <w:autoSpaceDN w:val="0"/>
        <w:adjustRightInd w:val="0"/>
        <w:spacing w:after="0" w:line="288" w:lineRule="auto"/>
        <w:jc w:val="both"/>
        <w:rPr>
          <w:rFonts w:ascii="Century Gothic" w:hAnsi="Century Gothic"/>
          <w:spacing w:val="20"/>
          <w:u w:val="single"/>
        </w:rPr>
      </w:pPr>
      <w:r w:rsidRPr="00450C37">
        <w:rPr>
          <w:rFonts w:ascii="Century Gothic" w:hAnsi="Century Gothic"/>
          <w:spacing w:val="20"/>
          <w:u w:val="single"/>
        </w:rPr>
        <w:t xml:space="preserve">CAPITULO VI– DE LA MEDICIÓN, CERTIFICACIÓN Y PAGO. </w:t>
      </w:r>
    </w:p>
    <w:p w14:paraId="798E2D9B"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ARTÍCULO </w:t>
      </w:r>
      <w:r w:rsidR="00C74DE7" w:rsidRPr="00450C37">
        <w:rPr>
          <w:rFonts w:ascii="Century Gothic" w:hAnsi="Century Gothic"/>
          <w:spacing w:val="20"/>
        </w:rPr>
        <w:t xml:space="preserve">58º-MEDICIÓN DE LAS OBRAS </w:t>
      </w:r>
    </w:p>
    <w:p w14:paraId="5E7887F8"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ARTÍCULO 59º-MEDICIÓN FINAL </w:t>
      </w:r>
    </w:p>
    <w:p w14:paraId="51052E41"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60º-NORMAS PARA LA EVALUACIÓN Y MEDICIÓN </w:t>
      </w:r>
    </w:p>
    <w:p w14:paraId="4ECC4270"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61º- CERTIFICADOS DE PAGO ARTÍCULO 62º-FONDO DE REPAROS </w:t>
      </w:r>
    </w:p>
    <w:p w14:paraId="0D1D9FD4" w14:textId="77777777" w:rsidR="00C74DE7"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63º-INCUMPLIMIENTO EN EL PAGO DE CERTIFICADOS </w:t>
      </w:r>
    </w:p>
    <w:p w14:paraId="44893306" w14:textId="77777777" w:rsidR="00B940AA" w:rsidRPr="00450C37" w:rsidRDefault="00B940AA" w:rsidP="00450C37">
      <w:pPr>
        <w:autoSpaceDE w:val="0"/>
        <w:autoSpaceDN w:val="0"/>
        <w:adjustRightInd w:val="0"/>
        <w:spacing w:after="0" w:line="288" w:lineRule="auto"/>
        <w:jc w:val="both"/>
        <w:rPr>
          <w:rFonts w:ascii="Century Gothic" w:hAnsi="Century Gothic"/>
          <w:spacing w:val="20"/>
          <w:u w:val="single"/>
        </w:rPr>
      </w:pPr>
      <w:r w:rsidRPr="00450C37">
        <w:rPr>
          <w:rFonts w:ascii="Century Gothic" w:hAnsi="Century Gothic"/>
          <w:spacing w:val="20"/>
          <w:u w:val="single"/>
        </w:rPr>
        <w:t xml:space="preserve">CAPITULO VII – DE LA RECEPCIÓN Y CONSERVACIÓN </w:t>
      </w:r>
    </w:p>
    <w:p w14:paraId="5E77510F"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64º- CONDICIONES PARA LAS RECEPCIONES DE OBRAS </w:t>
      </w:r>
    </w:p>
    <w:p w14:paraId="226D8B29"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65º-RECEPCIÓN PROVISORIA </w:t>
      </w:r>
    </w:p>
    <w:p w14:paraId="5F806E26" w14:textId="77777777" w:rsidR="00C74DE7"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66º-RECEPCIÓN DEFINITIVA </w:t>
      </w:r>
    </w:p>
    <w:p w14:paraId="5D0E81DE" w14:textId="77777777" w:rsidR="00B940AA" w:rsidRPr="00450C37" w:rsidRDefault="00B940AA" w:rsidP="00450C37">
      <w:pPr>
        <w:autoSpaceDE w:val="0"/>
        <w:autoSpaceDN w:val="0"/>
        <w:adjustRightInd w:val="0"/>
        <w:spacing w:after="0" w:line="288" w:lineRule="auto"/>
        <w:jc w:val="both"/>
        <w:rPr>
          <w:rFonts w:ascii="Century Gothic" w:hAnsi="Century Gothic"/>
          <w:spacing w:val="20"/>
          <w:u w:val="single"/>
        </w:rPr>
      </w:pPr>
      <w:r w:rsidRPr="00450C37">
        <w:rPr>
          <w:rFonts w:ascii="Century Gothic" w:hAnsi="Century Gothic"/>
          <w:spacing w:val="20"/>
          <w:u w:val="single"/>
        </w:rPr>
        <w:t xml:space="preserve">CAPITULO VIII–DE LA RESCISIÓN Y SUS EFECTOS </w:t>
      </w:r>
    </w:p>
    <w:p w14:paraId="1099083A" w14:textId="77777777" w:rsidR="00B940AA"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 67º-RESCISIÓN DEL CONTRATO Y SUS EFECTOS </w:t>
      </w:r>
    </w:p>
    <w:p w14:paraId="59DD6618" w14:textId="77777777" w:rsidR="00B940AA" w:rsidRPr="00450C37" w:rsidRDefault="00B940AA" w:rsidP="00450C37">
      <w:pPr>
        <w:autoSpaceDE w:val="0"/>
        <w:autoSpaceDN w:val="0"/>
        <w:adjustRightInd w:val="0"/>
        <w:spacing w:after="0" w:line="288" w:lineRule="auto"/>
        <w:jc w:val="both"/>
        <w:rPr>
          <w:rFonts w:ascii="Century Gothic" w:hAnsi="Century Gothic"/>
          <w:spacing w:val="20"/>
          <w:u w:val="single"/>
        </w:rPr>
      </w:pPr>
      <w:r w:rsidRPr="00450C37">
        <w:rPr>
          <w:rFonts w:ascii="Century Gothic" w:hAnsi="Century Gothic"/>
          <w:spacing w:val="20"/>
          <w:u w:val="single"/>
        </w:rPr>
        <w:t xml:space="preserve">CAPÍTULO IX-REDETERMINACIÓN DE PRECIOS </w:t>
      </w:r>
    </w:p>
    <w:p w14:paraId="1DA29C6F" w14:textId="77777777" w:rsidR="00C74DE7" w:rsidRPr="00450C37" w:rsidRDefault="00B940AA"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ARTICULO68º-REDETERMINACIÓN DE PRECIOS: NORMATIVA Y METODOLOGÍA </w:t>
      </w:r>
    </w:p>
    <w:p w14:paraId="02580F84" w14:textId="77777777" w:rsidR="00B940AA" w:rsidRPr="00450C37" w:rsidRDefault="00B940AA" w:rsidP="00450C37">
      <w:pPr>
        <w:autoSpaceDE w:val="0"/>
        <w:autoSpaceDN w:val="0"/>
        <w:adjustRightInd w:val="0"/>
        <w:spacing w:after="0" w:line="288" w:lineRule="auto"/>
        <w:jc w:val="both"/>
        <w:rPr>
          <w:rFonts w:ascii="Century Gothic" w:hAnsi="Century Gothic"/>
          <w:spacing w:val="20"/>
          <w:u w:val="single"/>
        </w:rPr>
      </w:pPr>
      <w:r w:rsidRPr="00450C37">
        <w:rPr>
          <w:rFonts w:ascii="Century Gothic" w:hAnsi="Century Gothic"/>
          <w:spacing w:val="20"/>
          <w:u w:val="single"/>
        </w:rPr>
        <w:t xml:space="preserve">CAPÍTULO X–PROPONENTES Y/U OFERENTES DE ORIGEN EXTRANJERO </w:t>
      </w:r>
    </w:p>
    <w:p w14:paraId="0757EF7B" w14:textId="77777777" w:rsidR="00B940AA" w:rsidRPr="00450C37" w:rsidRDefault="00B940AA" w:rsidP="00450C37">
      <w:pPr>
        <w:autoSpaceDE w:val="0"/>
        <w:autoSpaceDN w:val="0"/>
        <w:adjustRightInd w:val="0"/>
        <w:spacing w:after="0" w:line="288" w:lineRule="auto"/>
        <w:jc w:val="both"/>
        <w:rPr>
          <w:rFonts w:ascii="Century Gothic" w:hAnsi="Century Gothic" w:cs="Arial"/>
          <w:b/>
          <w:spacing w:val="20"/>
          <w:u w:val="single"/>
        </w:rPr>
      </w:pPr>
      <w:r w:rsidRPr="00450C37">
        <w:rPr>
          <w:rFonts w:ascii="Century Gothic" w:hAnsi="Century Gothic"/>
          <w:spacing w:val="20"/>
        </w:rPr>
        <w:t>ARTICULO 69º-PROPONENTES Y/U OFERENTES DE ORIGEN EXTRANJER</w:t>
      </w:r>
      <w:r w:rsidR="00C74DE7" w:rsidRPr="00450C37">
        <w:rPr>
          <w:rFonts w:ascii="Century Gothic" w:hAnsi="Century Gothic"/>
          <w:spacing w:val="20"/>
        </w:rPr>
        <w:t>O</w:t>
      </w:r>
    </w:p>
    <w:p w14:paraId="538B01D3" w14:textId="77777777" w:rsidR="00B940AA" w:rsidRPr="00450C37" w:rsidRDefault="00B940AA" w:rsidP="00450C37">
      <w:pPr>
        <w:autoSpaceDE w:val="0"/>
        <w:autoSpaceDN w:val="0"/>
        <w:adjustRightInd w:val="0"/>
        <w:spacing w:after="0" w:line="288" w:lineRule="auto"/>
        <w:jc w:val="both"/>
        <w:rPr>
          <w:rFonts w:ascii="Century Gothic" w:hAnsi="Century Gothic" w:cs="Arial"/>
          <w:b/>
          <w:spacing w:val="20"/>
          <w:u w:val="single"/>
        </w:rPr>
      </w:pPr>
    </w:p>
    <w:p w14:paraId="16D1D8B5" w14:textId="77777777" w:rsidR="00993C3E" w:rsidRPr="00450C37" w:rsidRDefault="00993C3E" w:rsidP="00450C37">
      <w:pPr>
        <w:autoSpaceDE w:val="0"/>
        <w:autoSpaceDN w:val="0"/>
        <w:adjustRightInd w:val="0"/>
        <w:spacing w:after="0" w:line="288" w:lineRule="auto"/>
        <w:jc w:val="both"/>
        <w:rPr>
          <w:rFonts w:ascii="Century Gothic" w:hAnsi="Century Gothic" w:cs="Arial"/>
          <w:b/>
          <w:spacing w:val="20"/>
          <w:u w:val="single"/>
        </w:rPr>
      </w:pPr>
    </w:p>
    <w:p w14:paraId="0B7352E0" w14:textId="77777777" w:rsidR="00FD44F6" w:rsidRPr="00450C37" w:rsidRDefault="00FD44F6" w:rsidP="00450C37">
      <w:pPr>
        <w:autoSpaceDE w:val="0"/>
        <w:autoSpaceDN w:val="0"/>
        <w:adjustRightInd w:val="0"/>
        <w:spacing w:after="0" w:line="288" w:lineRule="auto"/>
        <w:jc w:val="both"/>
        <w:rPr>
          <w:rFonts w:ascii="Century Gothic" w:hAnsi="Century Gothic" w:cs="Arial"/>
          <w:b/>
          <w:spacing w:val="20"/>
          <w:u w:val="single"/>
        </w:rPr>
      </w:pPr>
    </w:p>
    <w:p w14:paraId="623F1AEA" w14:textId="77777777" w:rsidR="00FD44F6" w:rsidRPr="00450C37" w:rsidRDefault="00FD44F6" w:rsidP="00450C37">
      <w:pPr>
        <w:autoSpaceDE w:val="0"/>
        <w:autoSpaceDN w:val="0"/>
        <w:adjustRightInd w:val="0"/>
        <w:spacing w:after="0" w:line="288" w:lineRule="auto"/>
        <w:jc w:val="both"/>
        <w:rPr>
          <w:rFonts w:ascii="Century Gothic" w:hAnsi="Century Gothic" w:cs="Arial"/>
          <w:b/>
          <w:spacing w:val="20"/>
          <w:u w:val="single"/>
        </w:rPr>
      </w:pPr>
    </w:p>
    <w:p w14:paraId="29F85E0C" w14:textId="77777777" w:rsidR="00FD44F6" w:rsidRPr="00450C37" w:rsidRDefault="00FD44F6" w:rsidP="00450C37">
      <w:pPr>
        <w:autoSpaceDE w:val="0"/>
        <w:autoSpaceDN w:val="0"/>
        <w:adjustRightInd w:val="0"/>
        <w:spacing w:after="0" w:line="288" w:lineRule="auto"/>
        <w:jc w:val="both"/>
        <w:rPr>
          <w:rFonts w:ascii="Century Gothic" w:hAnsi="Century Gothic" w:cs="Arial"/>
          <w:b/>
          <w:spacing w:val="20"/>
          <w:u w:val="single"/>
        </w:rPr>
      </w:pPr>
    </w:p>
    <w:p w14:paraId="383CC06F" w14:textId="77777777" w:rsidR="00FD44F6" w:rsidRPr="00450C37" w:rsidRDefault="00FD44F6" w:rsidP="00450C37">
      <w:pPr>
        <w:autoSpaceDE w:val="0"/>
        <w:autoSpaceDN w:val="0"/>
        <w:adjustRightInd w:val="0"/>
        <w:spacing w:after="0" w:line="288" w:lineRule="auto"/>
        <w:jc w:val="both"/>
        <w:rPr>
          <w:rFonts w:ascii="Century Gothic" w:hAnsi="Century Gothic" w:cs="Arial"/>
          <w:b/>
          <w:spacing w:val="20"/>
          <w:u w:val="single"/>
        </w:rPr>
      </w:pPr>
    </w:p>
    <w:p w14:paraId="0DAF4682" w14:textId="77777777" w:rsidR="00FD44F6" w:rsidRPr="00450C37" w:rsidRDefault="00FD44F6" w:rsidP="00450C37">
      <w:pPr>
        <w:autoSpaceDE w:val="0"/>
        <w:autoSpaceDN w:val="0"/>
        <w:adjustRightInd w:val="0"/>
        <w:spacing w:after="0" w:line="288" w:lineRule="auto"/>
        <w:jc w:val="both"/>
        <w:rPr>
          <w:rFonts w:ascii="Century Gothic" w:hAnsi="Century Gothic" w:cs="Arial"/>
          <w:b/>
          <w:spacing w:val="20"/>
          <w:u w:val="single"/>
        </w:rPr>
      </w:pPr>
    </w:p>
    <w:p w14:paraId="18309716" w14:textId="77777777" w:rsidR="00FD44F6" w:rsidRPr="00450C37" w:rsidRDefault="00FD44F6" w:rsidP="00450C37">
      <w:pPr>
        <w:autoSpaceDE w:val="0"/>
        <w:autoSpaceDN w:val="0"/>
        <w:adjustRightInd w:val="0"/>
        <w:spacing w:after="0" w:line="288" w:lineRule="auto"/>
        <w:jc w:val="both"/>
        <w:rPr>
          <w:rFonts w:ascii="Century Gothic" w:hAnsi="Century Gothic" w:cs="Arial"/>
          <w:b/>
          <w:spacing w:val="20"/>
          <w:u w:val="single"/>
        </w:rPr>
      </w:pPr>
    </w:p>
    <w:p w14:paraId="1B20E0C4" w14:textId="77777777" w:rsidR="00FD44F6" w:rsidRPr="00450C37" w:rsidRDefault="00FD44F6" w:rsidP="00450C37">
      <w:pPr>
        <w:autoSpaceDE w:val="0"/>
        <w:autoSpaceDN w:val="0"/>
        <w:adjustRightInd w:val="0"/>
        <w:spacing w:after="0" w:line="288" w:lineRule="auto"/>
        <w:jc w:val="both"/>
        <w:rPr>
          <w:rFonts w:ascii="Century Gothic" w:hAnsi="Century Gothic" w:cs="Arial"/>
          <w:b/>
          <w:spacing w:val="20"/>
          <w:u w:val="single"/>
        </w:rPr>
      </w:pPr>
    </w:p>
    <w:p w14:paraId="575B7467" w14:textId="77777777" w:rsidR="00FD44F6" w:rsidRPr="00450C37" w:rsidRDefault="00FD44F6" w:rsidP="00450C37">
      <w:pPr>
        <w:autoSpaceDE w:val="0"/>
        <w:autoSpaceDN w:val="0"/>
        <w:adjustRightInd w:val="0"/>
        <w:spacing w:after="0" w:line="288" w:lineRule="auto"/>
        <w:jc w:val="both"/>
        <w:rPr>
          <w:rFonts w:ascii="Century Gothic" w:hAnsi="Century Gothic" w:cs="Arial"/>
          <w:b/>
          <w:spacing w:val="20"/>
          <w:u w:val="single"/>
        </w:rPr>
      </w:pPr>
    </w:p>
    <w:p w14:paraId="6A8D6BE8" w14:textId="77777777" w:rsidR="00FD44F6" w:rsidRPr="00450C37" w:rsidRDefault="00FD44F6" w:rsidP="00450C37">
      <w:pPr>
        <w:autoSpaceDE w:val="0"/>
        <w:autoSpaceDN w:val="0"/>
        <w:adjustRightInd w:val="0"/>
        <w:spacing w:after="0" w:line="288" w:lineRule="auto"/>
        <w:jc w:val="both"/>
        <w:rPr>
          <w:rFonts w:ascii="Century Gothic" w:hAnsi="Century Gothic" w:cs="Arial"/>
          <w:b/>
          <w:spacing w:val="20"/>
          <w:u w:val="single"/>
        </w:rPr>
      </w:pPr>
    </w:p>
    <w:p w14:paraId="4E7190FA" w14:textId="77777777" w:rsidR="00FD44F6" w:rsidRPr="00450C37" w:rsidRDefault="00FD44F6" w:rsidP="00450C37">
      <w:pPr>
        <w:autoSpaceDE w:val="0"/>
        <w:autoSpaceDN w:val="0"/>
        <w:adjustRightInd w:val="0"/>
        <w:spacing w:after="0" w:line="288" w:lineRule="auto"/>
        <w:jc w:val="both"/>
        <w:rPr>
          <w:rFonts w:ascii="Century Gothic" w:hAnsi="Century Gothic" w:cs="Arial"/>
          <w:b/>
          <w:spacing w:val="20"/>
          <w:u w:val="single"/>
        </w:rPr>
      </w:pPr>
    </w:p>
    <w:p w14:paraId="75D39DA9" w14:textId="77777777" w:rsidR="00FD44F6" w:rsidRPr="00450C37" w:rsidRDefault="00FD44F6" w:rsidP="00450C37">
      <w:pPr>
        <w:autoSpaceDE w:val="0"/>
        <w:autoSpaceDN w:val="0"/>
        <w:adjustRightInd w:val="0"/>
        <w:spacing w:after="0" w:line="288" w:lineRule="auto"/>
        <w:jc w:val="both"/>
        <w:rPr>
          <w:rFonts w:ascii="Century Gothic" w:hAnsi="Century Gothic" w:cs="Arial"/>
          <w:b/>
          <w:spacing w:val="20"/>
          <w:u w:val="single"/>
        </w:rPr>
      </w:pPr>
    </w:p>
    <w:p w14:paraId="52544A3D" w14:textId="77777777" w:rsidR="00FD44F6" w:rsidRPr="00450C37" w:rsidRDefault="00FD44F6" w:rsidP="00450C37">
      <w:pPr>
        <w:autoSpaceDE w:val="0"/>
        <w:autoSpaceDN w:val="0"/>
        <w:adjustRightInd w:val="0"/>
        <w:spacing w:after="0" w:line="288" w:lineRule="auto"/>
        <w:jc w:val="both"/>
        <w:rPr>
          <w:rFonts w:ascii="Century Gothic" w:hAnsi="Century Gothic" w:cs="Arial"/>
          <w:b/>
          <w:spacing w:val="20"/>
          <w:u w:val="single"/>
        </w:rPr>
      </w:pPr>
    </w:p>
    <w:p w14:paraId="06B0EB18" w14:textId="77777777" w:rsidR="00FD44F6" w:rsidRPr="00450C37" w:rsidRDefault="00FD44F6" w:rsidP="00450C37">
      <w:pPr>
        <w:autoSpaceDE w:val="0"/>
        <w:autoSpaceDN w:val="0"/>
        <w:adjustRightInd w:val="0"/>
        <w:spacing w:after="0" w:line="288" w:lineRule="auto"/>
        <w:jc w:val="both"/>
        <w:rPr>
          <w:rFonts w:ascii="Century Gothic" w:hAnsi="Century Gothic" w:cs="Arial"/>
          <w:b/>
          <w:spacing w:val="20"/>
          <w:u w:val="single"/>
        </w:rPr>
      </w:pPr>
    </w:p>
    <w:p w14:paraId="4C379E88" w14:textId="77777777" w:rsidR="00FD44F6" w:rsidRPr="00450C37" w:rsidRDefault="00FD44F6" w:rsidP="00450C37">
      <w:pPr>
        <w:autoSpaceDE w:val="0"/>
        <w:autoSpaceDN w:val="0"/>
        <w:adjustRightInd w:val="0"/>
        <w:spacing w:after="0" w:line="288" w:lineRule="auto"/>
        <w:jc w:val="both"/>
        <w:rPr>
          <w:rFonts w:ascii="Century Gothic" w:hAnsi="Century Gothic" w:cs="Arial"/>
          <w:b/>
          <w:spacing w:val="20"/>
          <w:u w:val="single"/>
        </w:rPr>
      </w:pPr>
    </w:p>
    <w:p w14:paraId="0CC9A4B2" w14:textId="77777777" w:rsidR="00FD44F6" w:rsidRPr="00450C37" w:rsidRDefault="00FD44F6" w:rsidP="00450C37">
      <w:pPr>
        <w:autoSpaceDE w:val="0"/>
        <w:autoSpaceDN w:val="0"/>
        <w:adjustRightInd w:val="0"/>
        <w:spacing w:after="0" w:line="288" w:lineRule="auto"/>
        <w:jc w:val="both"/>
        <w:rPr>
          <w:rFonts w:ascii="Century Gothic" w:hAnsi="Century Gothic" w:cs="Arial"/>
          <w:b/>
          <w:spacing w:val="20"/>
          <w:u w:val="single"/>
        </w:rPr>
      </w:pPr>
    </w:p>
    <w:p w14:paraId="2EBFF99C" w14:textId="77777777" w:rsidR="00FD44F6" w:rsidRPr="00450C37" w:rsidRDefault="00FD44F6" w:rsidP="00450C37">
      <w:pPr>
        <w:autoSpaceDE w:val="0"/>
        <w:autoSpaceDN w:val="0"/>
        <w:adjustRightInd w:val="0"/>
        <w:spacing w:after="0" w:line="288" w:lineRule="auto"/>
        <w:jc w:val="both"/>
        <w:rPr>
          <w:rFonts w:ascii="Century Gothic" w:hAnsi="Century Gothic" w:cs="Arial"/>
          <w:b/>
          <w:spacing w:val="20"/>
          <w:u w:val="single"/>
        </w:rPr>
      </w:pPr>
    </w:p>
    <w:p w14:paraId="15D7B150" w14:textId="77777777" w:rsidR="00450C37" w:rsidRPr="00450C37" w:rsidRDefault="00450C37" w:rsidP="00450C37">
      <w:pPr>
        <w:autoSpaceDE w:val="0"/>
        <w:autoSpaceDN w:val="0"/>
        <w:adjustRightInd w:val="0"/>
        <w:spacing w:after="0" w:line="288" w:lineRule="auto"/>
        <w:jc w:val="both"/>
        <w:rPr>
          <w:rFonts w:ascii="Century Gothic" w:hAnsi="Century Gothic" w:cs="Arial"/>
          <w:b/>
          <w:spacing w:val="20"/>
          <w:u w:val="single"/>
        </w:rPr>
      </w:pPr>
    </w:p>
    <w:p w14:paraId="0EBA0329" w14:textId="77777777" w:rsidR="00694714" w:rsidRPr="00450C37" w:rsidRDefault="00694714" w:rsidP="00450C37">
      <w:pPr>
        <w:autoSpaceDE w:val="0"/>
        <w:autoSpaceDN w:val="0"/>
        <w:adjustRightInd w:val="0"/>
        <w:spacing w:after="0" w:line="288" w:lineRule="auto"/>
        <w:jc w:val="both"/>
        <w:rPr>
          <w:rFonts w:ascii="Century Gothic" w:hAnsi="Century Gothic"/>
          <w:spacing w:val="20"/>
          <w:u w:val="single"/>
        </w:rPr>
      </w:pPr>
      <w:r w:rsidRPr="00450C37">
        <w:rPr>
          <w:rFonts w:ascii="Century Gothic" w:hAnsi="Century Gothic"/>
          <w:spacing w:val="20"/>
          <w:u w:val="single"/>
        </w:rPr>
        <w:t xml:space="preserve">CAPÍTULO I-DISPOSICIONES PRELIMINARES </w:t>
      </w:r>
    </w:p>
    <w:p w14:paraId="1117FF1C" w14:textId="77777777" w:rsidR="00450C37" w:rsidRPr="00450C37" w:rsidRDefault="00450C37" w:rsidP="00450C37">
      <w:pPr>
        <w:autoSpaceDE w:val="0"/>
        <w:autoSpaceDN w:val="0"/>
        <w:adjustRightInd w:val="0"/>
        <w:spacing w:after="0" w:line="288" w:lineRule="auto"/>
        <w:jc w:val="both"/>
        <w:rPr>
          <w:rFonts w:ascii="Century Gothic" w:hAnsi="Century Gothic"/>
          <w:spacing w:val="20"/>
          <w:u w:val="single"/>
        </w:rPr>
      </w:pPr>
    </w:p>
    <w:p w14:paraId="60A28606" w14:textId="77777777" w:rsidR="00B940AA" w:rsidRPr="00450C37" w:rsidRDefault="00694714" w:rsidP="00450C37">
      <w:pPr>
        <w:autoSpaceDE w:val="0"/>
        <w:autoSpaceDN w:val="0"/>
        <w:adjustRightInd w:val="0"/>
        <w:spacing w:after="0" w:line="288" w:lineRule="auto"/>
        <w:jc w:val="both"/>
        <w:rPr>
          <w:rFonts w:ascii="Century Gothic" w:hAnsi="Century Gothic" w:cs="Arial"/>
          <w:b/>
          <w:spacing w:val="20"/>
          <w:u w:val="single"/>
        </w:rPr>
      </w:pPr>
      <w:r w:rsidRPr="00450C37">
        <w:rPr>
          <w:rFonts w:ascii="Century Gothic" w:hAnsi="Century Gothic"/>
          <w:spacing w:val="20"/>
          <w:u w:val="single"/>
        </w:rPr>
        <w:t>ARTÍCULO 1º - OBJETO</w:t>
      </w:r>
      <w:r w:rsidRPr="00450C37">
        <w:rPr>
          <w:rFonts w:ascii="Century Gothic" w:hAnsi="Century Gothic"/>
          <w:spacing w:val="20"/>
        </w:rPr>
        <w:t>: Los estudios, proyectos, construcción, trabajo o servicio de industria que deba realizarse de acuerdo con la documentación adjunta, se encuentra sometida al régimen del Decreto Ley N.º 6351 de Obras Públicas de la Provincia de Entre Ríos, ratificado por Ley N.º 7495, y su Decreto Reglamentario N.º 958/79 SOYSP, incluido sus agregados y/o modificaciones y demás normas complementarias, estableciendo las condiciones a que se ajustarán las Licitaciones, Adjudicaciones, Contrataciones, Ejecuciones, Recepciones y Conservaciones de Obra como así también la Rescisión y sus efectos</w:t>
      </w:r>
    </w:p>
    <w:p w14:paraId="55FC7E80" w14:textId="77777777" w:rsidR="00015DC3" w:rsidRPr="00450C37" w:rsidRDefault="00015DC3" w:rsidP="00450C37">
      <w:pPr>
        <w:autoSpaceDE w:val="0"/>
        <w:autoSpaceDN w:val="0"/>
        <w:adjustRightInd w:val="0"/>
        <w:spacing w:after="0" w:line="288" w:lineRule="auto"/>
        <w:jc w:val="both"/>
        <w:rPr>
          <w:rFonts w:ascii="Century Gothic" w:eastAsia="Microsoft JhengHei,Bold" w:hAnsi="Century Gothic" w:cs="Microsoft JhengHei,Bold"/>
          <w:b/>
          <w:bCs/>
          <w:spacing w:val="20"/>
        </w:rPr>
      </w:pPr>
    </w:p>
    <w:p w14:paraId="528DEB09" w14:textId="77777777" w:rsidR="00F51992" w:rsidRPr="00450C37" w:rsidRDefault="00450C37" w:rsidP="00450C37">
      <w:pPr>
        <w:spacing w:after="0" w:line="288" w:lineRule="auto"/>
        <w:jc w:val="both"/>
        <w:rPr>
          <w:rFonts w:ascii="Century Gothic" w:eastAsia="Microsoft JhengHei" w:hAnsi="Century Gothic"/>
          <w:spacing w:val="20"/>
        </w:rPr>
      </w:pPr>
      <w:r w:rsidRPr="00450C37">
        <w:rPr>
          <w:rFonts w:ascii="Century Gothic" w:hAnsi="Century Gothic" w:cs="Helvetica"/>
          <w:iCs/>
          <w:spacing w:val="20"/>
          <w:u w:val="single"/>
        </w:rPr>
        <w:t>ARTÍCULO 2º</w:t>
      </w:r>
      <w:r w:rsidR="00E52165" w:rsidRPr="00450C37">
        <w:rPr>
          <w:rFonts w:ascii="Century Gothic" w:hAnsi="Century Gothic" w:cs="Helvetica"/>
          <w:iCs/>
          <w:spacing w:val="20"/>
          <w:u w:val="single"/>
        </w:rPr>
        <w:t>-</w:t>
      </w:r>
      <w:r w:rsidR="00E52165" w:rsidRPr="00450C37">
        <w:rPr>
          <w:rStyle w:val="style2"/>
          <w:rFonts w:ascii="Century Gothic" w:hAnsi="Century Gothic" w:cs="Helvetica"/>
          <w:spacing w:val="20"/>
          <w:u w:val="single"/>
        </w:rPr>
        <w:t> </w:t>
      </w:r>
      <w:r w:rsidR="00C976E0" w:rsidRPr="00450C37">
        <w:rPr>
          <w:rFonts w:ascii="Century Gothic" w:eastAsia="Microsoft JhengHei,Bold" w:hAnsi="Century Gothic" w:cs="Microsoft JhengHei,Bold"/>
          <w:bCs/>
          <w:spacing w:val="20"/>
          <w:u w:val="single"/>
        </w:rPr>
        <w:t xml:space="preserve">DOCUMENTACION COMPLEMENTARIA Y </w:t>
      </w:r>
      <w:proofErr w:type="spellStart"/>
      <w:r w:rsidR="00C976E0" w:rsidRPr="00450C37">
        <w:rPr>
          <w:rFonts w:ascii="Century Gothic" w:eastAsia="Microsoft JhengHei,Bold" w:hAnsi="Century Gothic" w:cs="Microsoft JhengHei,Bold"/>
          <w:bCs/>
          <w:spacing w:val="20"/>
          <w:u w:val="single"/>
        </w:rPr>
        <w:t>ANEXOS</w:t>
      </w:r>
      <w:r w:rsidR="00C976E0" w:rsidRPr="00450C37">
        <w:rPr>
          <w:rFonts w:ascii="Century Gothic" w:eastAsia="Microsoft JhengHei,Bold" w:hAnsi="Century Gothic" w:cs="Microsoft JhengHei,Bold"/>
          <w:bCs/>
          <w:spacing w:val="20"/>
        </w:rPr>
        <w:t>:</w:t>
      </w:r>
      <w:r w:rsidR="00F51992" w:rsidRPr="00450C37">
        <w:rPr>
          <w:rFonts w:ascii="Century Gothic" w:eastAsia="Microsoft JhengHei" w:hAnsi="Century Gothic"/>
          <w:spacing w:val="20"/>
        </w:rPr>
        <w:t>Los</w:t>
      </w:r>
      <w:proofErr w:type="spellEnd"/>
      <w:r w:rsidR="00F51992" w:rsidRPr="00450C37">
        <w:rPr>
          <w:rFonts w:ascii="Century Gothic" w:eastAsia="Microsoft JhengHei" w:hAnsi="Century Gothic"/>
          <w:spacing w:val="20"/>
        </w:rPr>
        <w:t xml:space="preserve"> Pliegos General y Complementario de Condiciones, los Pliegos General y Particular de Especificaciones Técnicas</w:t>
      </w:r>
      <w:r w:rsidR="00F51992" w:rsidRPr="00450C37">
        <w:rPr>
          <w:rFonts w:ascii="Century Gothic" w:eastAsia="Microsoft JhengHei" w:hAnsi="Century Gothic"/>
          <w:spacing w:val="20"/>
          <w:shd w:val="clear" w:color="auto" w:fill="FFFFFF" w:themeFill="background1"/>
        </w:rPr>
        <w:t xml:space="preserve">, </w:t>
      </w:r>
      <w:r w:rsidR="00F51992" w:rsidRPr="00450C37">
        <w:rPr>
          <w:rFonts w:ascii="Century Gothic" w:eastAsia="Microsoft JhengHei" w:hAnsi="Century Gothic"/>
          <w:bCs/>
          <w:spacing w:val="20"/>
          <w:shd w:val="clear" w:color="auto" w:fill="FFFFFF" w:themeFill="background1"/>
        </w:rPr>
        <w:t xml:space="preserve">los Acuerdos y Convenios Específicos o Particulares </w:t>
      </w:r>
      <w:r w:rsidR="00BD60E1" w:rsidRPr="00450C37">
        <w:rPr>
          <w:rFonts w:ascii="Century Gothic" w:eastAsia="Microsoft JhengHei" w:hAnsi="Century Gothic"/>
          <w:bCs/>
          <w:spacing w:val="20"/>
          <w:shd w:val="clear" w:color="auto" w:fill="FFFFFF" w:themeFill="background1"/>
        </w:rPr>
        <w:t>que el Comitente realizare con</w:t>
      </w:r>
      <w:r w:rsidR="00F51992" w:rsidRPr="00450C37">
        <w:rPr>
          <w:rFonts w:ascii="Century Gothic" w:eastAsia="Microsoft JhengHei" w:hAnsi="Century Gothic"/>
          <w:bCs/>
          <w:spacing w:val="20"/>
          <w:shd w:val="clear" w:color="auto" w:fill="FFFFFF" w:themeFill="background1"/>
        </w:rPr>
        <w:t xml:space="preserve"> otras partes, entidades públicas y privadas necesarios para la concreción de la obra</w:t>
      </w:r>
      <w:r w:rsidR="00F51992" w:rsidRPr="00450C37">
        <w:rPr>
          <w:rFonts w:ascii="Century Gothic" w:eastAsia="Microsoft JhengHei" w:hAnsi="Century Gothic"/>
          <w:bCs/>
          <w:spacing w:val="20"/>
        </w:rPr>
        <w:t xml:space="preserve"> y</w:t>
      </w:r>
      <w:r w:rsidR="00F51992" w:rsidRPr="00450C37">
        <w:rPr>
          <w:rFonts w:ascii="Century Gothic" w:eastAsia="Microsoft JhengHei" w:hAnsi="Century Gothic"/>
          <w:spacing w:val="20"/>
        </w:rPr>
        <w:t xml:space="preserve"> todos los anexos incluidos en los legajos, completarán la documentación necesaria para la interpretación del contenido total de cada caso específico, siendo firmada por las partes e integrándose al Contrato.</w:t>
      </w:r>
    </w:p>
    <w:p w14:paraId="297E9FBF" w14:textId="77777777" w:rsidR="00055A55" w:rsidRPr="00450C37" w:rsidRDefault="00055A55" w:rsidP="00450C37">
      <w:pPr>
        <w:autoSpaceDE w:val="0"/>
        <w:autoSpaceDN w:val="0"/>
        <w:adjustRightInd w:val="0"/>
        <w:spacing w:after="0" w:line="288" w:lineRule="auto"/>
        <w:jc w:val="both"/>
        <w:rPr>
          <w:rFonts w:ascii="Century Gothic" w:hAnsi="Century Gothic" w:cs="Helvetica"/>
          <w:spacing w:val="20"/>
        </w:rPr>
      </w:pPr>
    </w:p>
    <w:p w14:paraId="79C3364E" w14:textId="77777777" w:rsidR="00C976E0" w:rsidRPr="00450C37" w:rsidRDefault="00C976E0" w:rsidP="00450C37">
      <w:pPr>
        <w:autoSpaceDE w:val="0"/>
        <w:autoSpaceDN w:val="0"/>
        <w:adjustRightInd w:val="0"/>
        <w:spacing w:after="0" w:line="288" w:lineRule="auto"/>
        <w:jc w:val="both"/>
        <w:rPr>
          <w:rFonts w:ascii="Century Gothic" w:eastAsia="Microsoft JhengHei" w:hAnsi="Century Gothic" w:cs="Microsoft JhengHei"/>
          <w:spacing w:val="20"/>
        </w:rPr>
      </w:pPr>
      <w:r w:rsidRPr="00450C37">
        <w:rPr>
          <w:rFonts w:ascii="Century Gothic" w:eastAsia="Microsoft JhengHei,Bold" w:hAnsi="Century Gothic" w:cs="Microsoft JhengHei,Bold"/>
          <w:bCs/>
          <w:spacing w:val="20"/>
          <w:u w:val="single"/>
        </w:rPr>
        <w:t>ARTÍCULO 3º - ACLARACIÓN DE TÉRMINOS - DENOMINACIONES</w:t>
      </w:r>
      <w:r w:rsidRPr="00450C37">
        <w:rPr>
          <w:rFonts w:ascii="Century Gothic" w:eastAsia="Microsoft JhengHei,Bold" w:hAnsi="Century Gothic" w:cs="Microsoft JhengHei,Bold"/>
          <w:b/>
          <w:bCs/>
          <w:spacing w:val="20"/>
        </w:rPr>
        <w:t xml:space="preserve">: </w:t>
      </w:r>
      <w:r w:rsidRPr="00450C37">
        <w:rPr>
          <w:rFonts w:ascii="Century Gothic" w:eastAsia="Microsoft JhengHei" w:hAnsi="Century Gothic" w:cs="Microsoft JhengHei"/>
          <w:spacing w:val="20"/>
        </w:rPr>
        <w:t>A los efectos de la aplicación de la Ley y del Decreto, mencionados en el Artículo anterior y de este Pliego de Condiciones queda entendido que cuando se menciona a:</w:t>
      </w:r>
    </w:p>
    <w:p w14:paraId="510738F5" w14:textId="77777777" w:rsidR="00C976E0" w:rsidRPr="00450C37" w:rsidRDefault="00C976E0" w:rsidP="00450C37">
      <w:pPr>
        <w:autoSpaceDE w:val="0"/>
        <w:autoSpaceDN w:val="0"/>
        <w:adjustRightInd w:val="0"/>
        <w:spacing w:after="0" w:line="288" w:lineRule="auto"/>
        <w:jc w:val="both"/>
        <w:rPr>
          <w:rFonts w:ascii="Century Gothic" w:eastAsia="Microsoft JhengHei" w:hAnsi="Century Gothic" w:cs="Microsoft JhengHei"/>
          <w:spacing w:val="20"/>
          <w:u w:val="single"/>
        </w:rPr>
      </w:pPr>
      <w:r w:rsidRPr="00450C37">
        <w:rPr>
          <w:rFonts w:ascii="Century Gothic" w:eastAsia="Microsoft JhengHei" w:hAnsi="Century Gothic" w:cs="Microsoft JhengHei"/>
          <w:spacing w:val="20"/>
          <w:u w:val="single"/>
        </w:rPr>
        <w:t>DENOMINACIONES:</w:t>
      </w:r>
    </w:p>
    <w:p w14:paraId="1D20FB21" w14:textId="77777777" w:rsidR="00C976E0" w:rsidRPr="00450C37" w:rsidRDefault="00C976E0" w:rsidP="00450C37">
      <w:pPr>
        <w:autoSpaceDE w:val="0"/>
        <w:autoSpaceDN w:val="0"/>
        <w:adjustRightInd w:val="0"/>
        <w:spacing w:after="0" w:line="288" w:lineRule="auto"/>
        <w:jc w:val="both"/>
        <w:rPr>
          <w:rFonts w:ascii="Century Gothic" w:eastAsia="Microsoft JhengHei" w:hAnsi="Century Gothic" w:cs="Microsoft JhengHei"/>
          <w:spacing w:val="20"/>
        </w:rPr>
      </w:pPr>
      <w:r w:rsidRPr="00450C37">
        <w:rPr>
          <w:rFonts w:ascii="Century Gothic" w:eastAsia="Microsoft JhengHei" w:hAnsi="Century Gothic" w:cs="Microsoft JhengHei"/>
          <w:spacing w:val="20"/>
          <w:u w:val="single"/>
        </w:rPr>
        <w:t>PROPONENTES U OFERENTE</w:t>
      </w:r>
      <w:r w:rsidRPr="00450C37">
        <w:rPr>
          <w:rFonts w:ascii="Century Gothic" w:eastAsia="Microsoft JhengHei" w:hAnsi="Century Gothic" w:cs="Microsoft JhengHei"/>
          <w:spacing w:val="20"/>
        </w:rPr>
        <w:t>: Toda persona física o jurídica que formule oferta ante un llamado a licitación del Comitente.</w:t>
      </w:r>
    </w:p>
    <w:p w14:paraId="154ED897" w14:textId="77777777" w:rsidR="00C976E0" w:rsidRPr="00450C37" w:rsidRDefault="00C976E0" w:rsidP="00450C37">
      <w:pPr>
        <w:autoSpaceDE w:val="0"/>
        <w:autoSpaceDN w:val="0"/>
        <w:adjustRightInd w:val="0"/>
        <w:spacing w:after="0" w:line="288" w:lineRule="auto"/>
        <w:jc w:val="both"/>
        <w:rPr>
          <w:rFonts w:ascii="Century Gothic" w:eastAsia="Microsoft JhengHei" w:hAnsi="Century Gothic" w:cs="Microsoft JhengHei"/>
          <w:spacing w:val="20"/>
        </w:rPr>
      </w:pPr>
      <w:r w:rsidRPr="00450C37">
        <w:rPr>
          <w:rFonts w:ascii="Century Gothic" w:eastAsia="Microsoft JhengHei" w:hAnsi="Century Gothic" w:cs="Microsoft JhengHei"/>
          <w:spacing w:val="20"/>
          <w:u w:val="single"/>
        </w:rPr>
        <w:t>OFERTA O PROPUESTA</w:t>
      </w:r>
      <w:r w:rsidRPr="00450C37">
        <w:rPr>
          <w:rFonts w:ascii="Century Gothic" w:eastAsia="Microsoft JhengHei" w:hAnsi="Century Gothic" w:cs="Microsoft JhengHei"/>
          <w:spacing w:val="20"/>
        </w:rPr>
        <w:t>: Ofrecimiento que realiza el Proponente u Oferente para realizar en determinadas condiciones un trabajo licitado.</w:t>
      </w:r>
    </w:p>
    <w:p w14:paraId="0CD7C3CB" w14:textId="77777777" w:rsidR="00C976E0" w:rsidRPr="00450C37" w:rsidRDefault="00C976E0" w:rsidP="00450C37">
      <w:pPr>
        <w:autoSpaceDE w:val="0"/>
        <w:autoSpaceDN w:val="0"/>
        <w:adjustRightInd w:val="0"/>
        <w:spacing w:after="0" w:line="288" w:lineRule="auto"/>
        <w:jc w:val="both"/>
        <w:rPr>
          <w:rFonts w:ascii="Century Gothic" w:eastAsia="Microsoft JhengHei" w:hAnsi="Century Gothic" w:cs="Microsoft JhengHei"/>
          <w:spacing w:val="20"/>
        </w:rPr>
      </w:pPr>
      <w:r w:rsidRPr="00450C37">
        <w:rPr>
          <w:rFonts w:ascii="Century Gothic" w:eastAsia="Microsoft JhengHei" w:hAnsi="Century Gothic" w:cs="Microsoft JhengHei"/>
          <w:spacing w:val="20"/>
          <w:u w:val="single"/>
        </w:rPr>
        <w:t>ADJUDICATARIO</w:t>
      </w:r>
      <w:r w:rsidRPr="00450C37">
        <w:rPr>
          <w:rFonts w:ascii="Century Gothic" w:eastAsia="Microsoft JhengHei" w:hAnsi="Century Gothic" w:cs="Microsoft JhengHei"/>
          <w:spacing w:val="20"/>
        </w:rPr>
        <w:t>: El Proponente a quien se le acepta la oferta, se le notifica fehacientemente de ello, y se le adjudica la obra licitada.</w:t>
      </w:r>
    </w:p>
    <w:p w14:paraId="4C7EF94B" w14:textId="77777777" w:rsidR="00C976E0" w:rsidRPr="00450C37" w:rsidRDefault="00C976E0" w:rsidP="00450C37">
      <w:pPr>
        <w:autoSpaceDE w:val="0"/>
        <w:autoSpaceDN w:val="0"/>
        <w:adjustRightInd w:val="0"/>
        <w:spacing w:after="0" w:line="288" w:lineRule="auto"/>
        <w:jc w:val="both"/>
        <w:rPr>
          <w:rFonts w:ascii="Century Gothic" w:eastAsia="Microsoft JhengHei" w:hAnsi="Century Gothic" w:cs="Microsoft JhengHei"/>
          <w:spacing w:val="20"/>
        </w:rPr>
      </w:pPr>
      <w:r w:rsidRPr="00450C37">
        <w:rPr>
          <w:rFonts w:ascii="Century Gothic" w:eastAsia="Microsoft JhengHei" w:hAnsi="Century Gothic" w:cs="Microsoft JhengHei"/>
          <w:spacing w:val="20"/>
          <w:u w:val="single"/>
        </w:rPr>
        <w:t>CONTRATISTA</w:t>
      </w:r>
      <w:r w:rsidRPr="00450C37">
        <w:rPr>
          <w:rFonts w:ascii="Century Gothic" w:eastAsia="Microsoft JhengHei" w:hAnsi="Century Gothic" w:cs="Microsoft JhengHei"/>
          <w:spacing w:val="20"/>
        </w:rPr>
        <w:t xml:space="preserve">: El Adjudicatario que haya suscripto el contrato de obra respectivo, y a partir del momento en que éste adquiere validez legal. </w:t>
      </w:r>
    </w:p>
    <w:p w14:paraId="3E2E9514" w14:textId="77777777" w:rsidR="00C976E0" w:rsidRPr="00450C37" w:rsidRDefault="00C976E0" w:rsidP="00450C37">
      <w:pPr>
        <w:autoSpaceDE w:val="0"/>
        <w:autoSpaceDN w:val="0"/>
        <w:adjustRightInd w:val="0"/>
        <w:spacing w:after="0" w:line="288" w:lineRule="auto"/>
        <w:jc w:val="both"/>
        <w:rPr>
          <w:rFonts w:ascii="Century Gothic" w:hAnsi="Century Gothic"/>
          <w:spacing w:val="20"/>
        </w:rPr>
      </w:pPr>
      <w:r w:rsidRPr="00450C37">
        <w:rPr>
          <w:rFonts w:ascii="Century Gothic" w:eastAsia="Microsoft JhengHei" w:hAnsi="Century Gothic" w:cs="Microsoft JhengHei"/>
          <w:spacing w:val="20"/>
          <w:u w:val="single"/>
        </w:rPr>
        <w:t>AUTORIDAD COMPETENTE, ADMINISTRACION, REPARTICIÓN, COMITENTE, ORGANISMO EJECUTOR</w:t>
      </w:r>
      <w:r w:rsidRPr="00450C37">
        <w:rPr>
          <w:rFonts w:ascii="Century Gothic" w:eastAsia="Microsoft JhengHei" w:hAnsi="Century Gothic" w:cs="Microsoft JhengHei"/>
          <w:spacing w:val="20"/>
        </w:rPr>
        <w:t xml:space="preserve">: Organismo técnico a quien delega la </w:t>
      </w:r>
      <w:r w:rsidR="003D1E24" w:rsidRPr="00450C37">
        <w:rPr>
          <w:rFonts w:ascii="Century Gothic" w:eastAsia="Microsoft JhengHei" w:hAnsi="Century Gothic" w:cs="Microsoft JhengHei"/>
          <w:spacing w:val="20"/>
        </w:rPr>
        <w:t xml:space="preserve">función de </w:t>
      </w:r>
      <w:r w:rsidRPr="00450C37">
        <w:rPr>
          <w:rFonts w:ascii="Century Gothic" w:eastAsia="Microsoft JhengHei" w:hAnsi="Century Gothic" w:cs="Microsoft JhengHei"/>
          <w:spacing w:val="20"/>
        </w:rPr>
        <w:t>Dirección de la Obra, tiene a su cargo el control y vigilancia del cumplimiento de las bases de la licitación y compromisos contractuales.</w:t>
      </w:r>
    </w:p>
    <w:p w14:paraId="1C19EA26" w14:textId="77777777" w:rsidR="00C976E0" w:rsidRPr="00450C37" w:rsidRDefault="00C976E0" w:rsidP="00450C37">
      <w:pPr>
        <w:autoSpaceDE w:val="0"/>
        <w:autoSpaceDN w:val="0"/>
        <w:adjustRightInd w:val="0"/>
        <w:spacing w:after="0" w:line="288" w:lineRule="auto"/>
        <w:jc w:val="both"/>
        <w:rPr>
          <w:rFonts w:ascii="Century Gothic" w:eastAsia="Microsoft JhengHei" w:hAnsi="Century Gothic" w:cs="Microsoft JhengHei"/>
          <w:spacing w:val="20"/>
        </w:rPr>
      </w:pPr>
      <w:r w:rsidRPr="00450C37">
        <w:rPr>
          <w:rFonts w:ascii="Century Gothic" w:eastAsia="Microsoft JhengHei" w:hAnsi="Century Gothic" w:cs="Microsoft JhengHei"/>
          <w:spacing w:val="20"/>
          <w:u w:val="single"/>
        </w:rPr>
        <w:t>DIRECTOR DE OBRA</w:t>
      </w:r>
      <w:r w:rsidRPr="00450C37">
        <w:rPr>
          <w:rFonts w:ascii="Century Gothic" w:eastAsia="Microsoft JhengHei" w:hAnsi="Century Gothic" w:cs="Microsoft JhengHei"/>
          <w:spacing w:val="20"/>
        </w:rPr>
        <w:t>: Profesional nombrado por la Administración para que ejerza la Dirección de la obra.</w:t>
      </w:r>
    </w:p>
    <w:p w14:paraId="29386B07" w14:textId="77777777" w:rsidR="00C976E0" w:rsidRPr="00450C37" w:rsidRDefault="00C976E0" w:rsidP="00450C37">
      <w:pPr>
        <w:autoSpaceDE w:val="0"/>
        <w:autoSpaceDN w:val="0"/>
        <w:adjustRightInd w:val="0"/>
        <w:spacing w:after="0" w:line="288" w:lineRule="auto"/>
        <w:jc w:val="both"/>
        <w:rPr>
          <w:rFonts w:ascii="Century Gothic" w:eastAsia="Microsoft JhengHei" w:hAnsi="Century Gothic" w:cs="Microsoft JhengHei"/>
          <w:spacing w:val="20"/>
        </w:rPr>
      </w:pPr>
      <w:r w:rsidRPr="00450C37">
        <w:rPr>
          <w:rFonts w:ascii="Century Gothic" w:eastAsia="Microsoft JhengHei" w:hAnsi="Century Gothic" w:cs="Microsoft JhengHei"/>
          <w:spacing w:val="20"/>
          <w:u w:val="single"/>
        </w:rPr>
        <w:t>INSPECCIÓN</w:t>
      </w:r>
      <w:r w:rsidRPr="00450C37">
        <w:rPr>
          <w:rFonts w:ascii="Century Gothic" w:eastAsia="Microsoft JhengHei" w:hAnsi="Century Gothic" w:cs="Microsoft JhengHei"/>
          <w:spacing w:val="20"/>
        </w:rPr>
        <w:t>: El agente o representante del Comitente que tiene a su cargo el control y vigilancia de la Obra Pública.</w:t>
      </w:r>
    </w:p>
    <w:p w14:paraId="746EC05C" w14:textId="77777777" w:rsidR="00C976E0" w:rsidRPr="00450C37" w:rsidRDefault="00C976E0" w:rsidP="00450C37">
      <w:pPr>
        <w:autoSpaceDE w:val="0"/>
        <w:autoSpaceDN w:val="0"/>
        <w:adjustRightInd w:val="0"/>
        <w:spacing w:after="0" w:line="288" w:lineRule="auto"/>
        <w:jc w:val="both"/>
        <w:rPr>
          <w:rFonts w:ascii="Century Gothic" w:eastAsia="Microsoft JhengHei" w:hAnsi="Century Gothic" w:cs="Microsoft JhengHei"/>
          <w:spacing w:val="20"/>
        </w:rPr>
      </w:pPr>
      <w:r w:rsidRPr="00450C37">
        <w:rPr>
          <w:rFonts w:ascii="Century Gothic" w:eastAsia="Microsoft JhengHei" w:hAnsi="Century Gothic" w:cs="Microsoft JhengHei"/>
          <w:spacing w:val="20"/>
          <w:u w:val="single"/>
        </w:rPr>
        <w:lastRenderedPageBreak/>
        <w:t>REPRESENTANTE TÉCNICO</w:t>
      </w:r>
      <w:r w:rsidRPr="00450C37">
        <w:rPr>
          <w:rFonts w:ascii="Century Gothic" w:eastAsia="Microsoft JhengHei" w:hAnsi="Century Gothic" w:cs="Microsoft JhengHei"/>
          <w:spacing w:val="20"/>
        </w:rPr>
        <w:t>: El representante del Contratista, encargado de la conducción técnica, debidamente autorizado por el mismo y oficialmente aceptado por el Comitente.</w:t>
      </w:r>
    </w:p>
    <w:p w14:paraId="57D67AF0" w14:textId="77777777" w:rsidR="00C976E0" w:rsidRPr="00450C37" w:rsidRDefault="00C976E0" w:rsidP="00450C37">
      <w:pPr>
        <w:autoSpaceDE w:val="0"/>
        <w:autoSpaceDN w:val="0"/>
        <w:adjustRightInd w:val="0"/>
        <w:spacing w:after="0" w:line="288" w:lineRule="auto"/>
        <w:jc w:val="both"/>
        <w:rPr>
          <w:rFonts w:ascii="Century Gothic" w:eastAsia="Microsoft JhengHei" w:hAnsi="Century Gothic" w:cs="Microsoft JhengHei"/>
          <w:spacing w:val="20"/>
        </w:rPr>
      </w:pPr>
      <w:r w:rsidRPr="00450C37">
        <w:rPr>
          <w:rFonts w:ascii="Century Gothic" w:eastAsia="Microsoft JhengHei" w:hAnsi="Century Gothic" w:cs="Microsoft JhengHei"/>
          <w:spacing w:val="20"/>
        </w:rPr>
        <w:t>SUBCONTRATISTA: Toda persona física o jurídica, cuya contratación haya sido determinada por el Contratista, bajo su exclusiva responsabilidad, y autorizado por el Comitente.</w:t>
      </w:r>
    </w:p>
    <w:p w14:paraId="5A372A38" w14:textId="4A6D36FE" w:rsidR="0059247B" w:rsidRPr="00450C37" w:rsidRDefault="00A54773"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PLIEGO</w:t>
      </w:r>
      <w:r w:rsidR="00BE5D71" w:rsidRPr="00450C37">
        <w:rPr>
          <w:rFonts w:ascii="Century Gothic" w:eastAsia="Microsoft JhengHei" w:hAnsi="Century Gothic"/>
          <w:spacing w:val="20"/>
          <w:u w:val="single"/>
        </w:rPr>
        <w:t>:</w:t>
      </w:r>
      <w:r w:rsidR="00BE5D71" w:rsidRPr="00450C37">
        <w:rPr>
          <w:rFonts w:ascii="Century Gothic" w:eastAsia="Microsoft JhengHei" w:hAnsi="Century Gothic"/>
          <w:spacing w:val="20"/>
        </w:rPr>
        <w:t xml:space="preserve"> Conjunto de documentos que la Administración </w:t>
      </w:r>
      <w:r w:rsidR="00694714" w:rsidRPr="00450C37">
        <w:rPr>
          <w:rFonts w:ascii="Century Gothic" w:eastAsia="Microsoft JhengHei" w:hAnsi="Century Gothic"/>
          <w:spacing w:val="20"/>
        </w:rPr>
        <w:t>podrá publicar</w:t>
      </w:r>
      <w:r w:rsidR="00BE5D71" w:rsidRPr="00450C37">
        <w:rPr>
          <w:rFonts w:ascii="Century Gothic" w:eastAsia="Microsoft JhengHei" w:hAnsi="Century Gothic"/>
          <w:spacing w:val="20"/>
        </w:rPr>
        <w:t xml:space="preserve"> de manera</w:t>
      </w:r>
      <w:r w:rsidR="001A673D">
        <w:rPr>
          <w:rFonts w:ascii="Century Gothic" w:eastAsia="Microsoft JhengHei" w:hAnsi="Century Gothic"/>
          <w:spacing w:val="20"/>
        </w:rPr>
        <w:t xml:space="preserve"> </w:t>
      </w:r>
      <w:r w:rsidR="00BE5D71" w:rsidRPr="00450C37">
        <w:rPr>
          <w:rFonts w:ascii="Century Gothic" w:eastAsia="Microsoft JhengHei" w:hAnsi="Century Gothic"/>
          <w:spacing w:val="20"/>
        </w:rPr>
        <w:t>gratuit</w:t>
      </w:r>
      <w:r w:rsidR="006856F1" w:rsidRPr="00450C37">
        <w:rPr>
          <w:rFonts w:ascii="Century Gothic" w:eastAsia="Microsoft JhengHei" w:hAnsi="Century Gothic"/>
          <w:spacing w:val="20"/>
        </w:rPr>
        <w:t>a,</w:t>
      </w:r>
      <w:r w:rsidR="001A673D">
        <w:rPr>
          <w:rFonts w:ascii="Century Gothic" w:eastAsia="Microsoft JhengHei" w:hAnsi="Century Gothic"/>
          <w:spacing w:val="20"/>
        </w:rPr>
        <w:t xml:space="preserve"> </w:t>
      </w:r>
      <w:r w:rsidR="00BE5D71" w:rsidRPr="00450C37">
        <w:rPr>
          <w:rFonts w:ascii="Century Gothic" w:eastAsia="Microsoft JhengHei" w:hAnsi="Century Gothic"/>
          <w:spacing w:val="20"/>
        </w:rPr>
        <w:t xml:space="preserve">en la página Web del IAPV </w:t>
      </w:r>
      <w:proofErr w:type="gramStart"/>
      <w:r w:rsidR="00BE5D71" w:rsidRPr="00450C37">
        <w:rPr>
          <w:rFonts w:ascii="Century Gothic" w:eastAsia="Microsoft JhengHei" w:hAnsi="Century Gothic"/>
          <w:spacing w:val="20"/>
        </w:rPr>
        <w:t>https:</w:t>
      </w:r>
      <w:r w:rsidR="006035AE" w:rsidRPr="00450C37">
        <w:rPr>
          <w:rFonts w:ascii="Century Gothic" w:eastAsia="Microsoft JhengHei" w:hAnsi="Century Gothic"/>
          <w:spacing w:val="20"/>
        </w:rPr>
        <w:t>www.iapv.gob.ar/pliegos</w:t>
      </w:r>
      <w:proofErr w:type="gramEnd"/>
      <w:r w:rsidR="006035AE" w:rsidRPr="00450C37">
        <w:rPr>
          <w:rFonts w:ascii="Century Gothic" w:eastAsia="Microsoft JhengHei" w:hAnsi="Century Gothic"/>
          <w:spacing w:val="20"/>
        </w:rPr>
        <w:t xml:space="preserve"> y </w:t>
      </w:r>
      <w:r w:rsidR="00BE5D71" w:rsidRPr="00450C37">
        <w:rPr>
          <w:rFonts w:ascii="Century Gothic" w:eastAsia="Microsoft JhengHei" w:hAnsi="Century Gothic"/>
          <w:spacing w:val="20"/>
        </w:rPr>
        <w:t>del Ministerio de Planeamiento de la Pro</w:t>
      </w:r>
      <w:r w:rsidR="006035AE" w:rsidRPr="00450C37">
        <w:rPr>
          <w:rFonts w:ascii="Century Gothic" w:eastAsia="Microsoft JhengHei" w:hAnsi="Century Gothic"/>
          <w:spacing w:val="20"/>
        </w:rPr>
        <w:t xml:space="preserve">vincia </w:t>
      </w:r>
      <w:r w:rsidR="00BE5D71" w:rsidRPr="00450C37">
        <w:rPr>
          <w:rFonts w:ascii="Century Gothic" w:eastAsia="Microsoft JhengHei" w:hAnsi="Century Gothic"/>
          <w:spacing w:val="20"/>
        </w:rPr>
        <w:t>https:</w:t>
      </w:r>
      <w:hyperlink r:id="rId8" w:history="1">
        <w:r w:rsidR="00BE5D71" w:rsidRPr="00450C37">
          <w:rPr>
            <w:rStyle w:val="Hipervnculo"/>
            <w:rFonts w:ascii="Century Gothic" w:eastAsia="Microsoft JhengHei" w:hAnsi="Century Gothic"/>
            <w:color w:val="auto"/>
            <w:spacing w:val="20"/>
          </w:rPr>
          <w:t>www.entrerios.gov.ar/minplan/licitaciones</w:t>
        </w:r>
      </w:hyperlink>
      <w:r w:rsidR="00BE5D71" w:rsidRPr="00450C37">
        <w:rPr>
          <w:rFonts w:ascii="Century Gothic" w:eastAsia="Microsoft JhengHei" w:hAnsi="Century Gothic"/>
          <w:spacing w:val="20"/>
        </w:rPr>
        <w:t xml:space="preserve">  a </w:t>
      </w:r>
      <w:r w:rsidR="006856F1" w:rsidRPr="00450C37">
        <w:rPr>
          <w:rFonts w:ascii="Century Gothic" w:eastAsia="Microsoft JhengHei" w:hAnsi="Century Gothic"/>
          <w:spacing w:val="20"/>
        </w:rPr>
        <w:t xml:space="preserve">todos </w:t>
      </w:r>
      <w:r w:rsidR="00BE5D71" w:rsidRPr="00450C37">
        <w:rPr>
          <w:rFonts w:ascii="Century Gothic" w:eastAsia="Microsoft JhengHei" w:hAnsi="Century Gothic"/>
          <w:spacing w:val="20"/>
        </w:rPr>
        <w:t>los interesados en formular ofertas.</w:t>
      </w:r>
    </w:p>
    <w:p w14:paraId="115B88CD" w14:textId="5AE3868A" w:rsidR="0059247B" w:rsidRPr="00450C37" w:rsidRDefault="0059247B" w:rsidP="00450C37">
      <w:pPr>
        <w:spacing w:after="0" w:line="288" w:lineRule="auto"/>
        <w:jc w:val="both"/>
        <w:rPr>
          <w:rStyle w:val="Hipervnculo"/>
          <w:rFonts w:ascii="Century Gothic" w:eastAsia="Microsoft JhengHei" w:hAnsi="Century Gothic"/>
          <w:color w:val="auto"/>
          <w:spacing w:val="20"/>
          <w:u w:val="none"/>
        </w:rPr>
      </w:pPr>
      <w:r w:rsidRPr="00450C37">
        <w:rPr>
          <w:rFonts w:ascii="Century Gothic" w:eastAsia="Microsoft JhengHei" w:hAnsi="Century Gothic"/>
          <w:spacing w:val="20"/>
          <w:u w:val="single"/>
        </w:rPr>
        <w:t>LEGAJO DE OBRA</w:t>
      </w:r>
      <w:r w:rsidR="00313961" w:rsidRPr="00450C37">
        <w:rPr>
          <w:rFonts w:ascii="Century Gothic" w:eastAsia="Microsoft JhengHei" w:hAnsi="Century Gothic"/>
          <w:spacing w:val="20"/>
        </w:rPr>
        <w:t xml:space="preserve">: </w:t>
      </w:r>
      <w:proofErr w:type="spellStart"/>
      <w:r w:rsidR="00313961" w:rsidRPr="00450C37">
        <w:rPr>
          <w:rFonts w:ascii="Century Gothic" w:eastAsia="Microsoft JhengHei" w:hAnsi="Century Gothic"/>
          <w:spacing w:val="20"/>
        </w:rPr>
        <w:t>Es</w:t>
      </w:r>
      <w:r w:rsidR="00EA1E50" w:rsidRPr="00450C37">
        <w:rPr>
          <w:rFonts w:ascii="Century Gothic" w:eastAsia="Microsoft JhengHei" w:hAnsi="Century Gothic"/>
          <w:spacing w:val="20"/>
        </w:rPr>
        <w:fldChar w:fldCharType="begin"/>
      </w:r>
      <w:r w:rsidRPr="00450C37">
        <w:rPr>
          <w:rFonts w:ascii="Century Gothic" w:eastAsia="Microsoft JhengHei" w:hAnsi="Century Gothic"/>
          <w:spacing w:val="20"/>
        </w:rPr>
        <w:instrText xml:space="preserve"> HYPERLINK  \l "_Hlk76368216" \s "1,55033,55161,0,,toda la documentación que define" </w:instrText>
      </w:r>
      <w:r w:rsidR="00EA1E50" w:rsidRPr="00450C37">
        <w:rPr>
          <w:rFonts w:ascii="Century Gothic" w:eastAsia="Microsoft JhengHei" w:hAnsi="Century Gothic"/>
          <w:spacing w:val="20"/>
        </w:rPr>
        <w:fldChar w:fldCharType="separate"/>
      </w:r>
      <w:r w:rsidR="0072183A">
        <w:rPr>
          <w:rStyle w:val="Hipervnculo"/>
          <w:rFonts w:ascii="Century Gothic" w:hAnsi="Century Gothic" w:cs="Arial"/>
          <w:color w:val="auto"/>
          <w:spacing w:val="20"/>
          <w:u w:val="none"/>
          <w:shd w:val="clear" w:color="auto" w:fill="FFFFFF"/>
        </w:rPr>
        <w:t>toda</w:t>
      </w:r>
      <w:proofErr w:type="spellEnd"/>
      <w:r w:rsidR="0072183A">
        <w:rPr>
          <w:rStyle w:val="Hipervnculo"/>
          <w:rFonts w:ascii="Century Gothic" w:hAnsi="Century Gothic" w:cs="Arial"/>
          <w:color w:val="auto"/>
          <w:spacing w:val="20"/>
          <w:u w:val="none"/>
          <w:shd w:val="clear" w:color="auto" w:fill="FFFFFF"/>
        </w:rPr>
        <w:t xml:space="preserve"> la documentación </w:t>
      </w:r>
      <w:r w:rsidRPr="00450C37">
        <w:rPr>
          <w:rStyle w:val="Hipervnculo"/>
          <w:rFonts w:ascii="Century Gothic" w:hAnsi="Century Gothic" w:cs="Arial"/>
          <w:bCs/>
          <w:color w:val="auto"/>
          <w:spacing w:val="20"/>
          <w:u w:val="none"/>
          <w:shd w:val="clear" w:color="auto" w:fill="FFFFFF"/>
        </w:rPr>
        <w:t>que</w:t>
      </w:r>
      <w:r w:rsidR="001A673D">
        <w:rPr>
          <w:rStyle w:val="Hipervnculo"/>
          <w:rFonts w:ascii="Century Gothic" w:hAnsi="Century Gothic" w:cs="Arial"/>
          <w:bCs/>
          <w:color w:val="auto"/>
          <w:spacing w:val="20"/>
          <w:u w:val="none"/>
          <w:shd w:val="clear" w:color="auto" w:fill="FFFFFF"/>
        </w:rPr>
        <w:t xml:space="preserve"> </w:t>
      </w:r>
      <w:r w:rsidRPr="00450C37">
        <w:rPr>
          <w:rStyle w:val="Hipervnculo"/>
          <w:rFonts w:ascii="Century Gothic" w:hAnsi="Century Gothic" w:cs="Arial"/>
          <w:color w:val="auto"/>
          <w:spacing w:val="20"/>
          <w:u w:val="none"/>
          <w:shd w:val="clear" w:color="auto" w:fill="FFFFFF"/>
        </w:rPr>
        <w:t>define la </w:t>
      </w:r>
      <w:r w:rsidRPr="00450C37">
        <w:rPr>
          <w:rStyle w:val="Hipervnculo"/>
          <w:rFonts w:ascii="Century Gothic" w:hAnsi="Century Gothic" w:cs="Arial"/>
          <w:bCs/>
          <w:color w:val="auto"/>
          <w:spacing w:val="20"/>
          <w:u w:val="none"/>
          <w:shd w:val="clear" w:color="auto" w:fill="FFFFFF"/>
        </w:rPr>
        <w:t>obra</w:t>
      </w:r>
      <w:r w:rsidRPr="00450C37">
        <w:rPr>
          <w:rStyle w:val="Hipervnculo"/>
          <w:rFonts w:ascii="Century Gothic" w:hAnsi="Century Gothic" w:cs="Arial"/>
          <w:color w:val="auto"/>
          <w:spacing w:val="20"/>
          <w:u w:val="none"/>
          <w:shd w:val="clear" w:color="auto" w:fill="FFFFFF"/>
        </w:rPr>
        <w:t> a ejecutar y las condic</w:t>
      </w:r>
      <w:r w:rsidR="009D40E5" w:rsidRPr="00450C37">
        <w:rPr>
          <w:rStyle w:val="Hipervnculo"/>
          <w:rFonts w:ascii="Century Gothic" w:hAnsi="Century Gothic" w:cs="Arial"/>
          <w:color w:val="auto"/>
          <w:spacing w:val="20"/>
          <w:u w:val="none"/>
          <w:shd w:val="clear" w:color="auto" w:fill="FFFFFF"/>
        </w:rPr>
        <w:t>iones para hacerlo.</w:t>
      </w:r>
    </w:p>
    <w:p w14:paraId="7F9BEDDF" w14:textId="77777777" w:rsidR="00F51992" w:rsidRPr="00450C37" w:rsidRDefault="00EA1E50" w:rsidP="00450C37">
      <w:pPr>
        <w:spacing w:after="0" w:line="288" w:lineRule="auto"/>
        <w:jc w:val="both"/>
        <w:rPr>
          <w:rFonts w:ascii="Century Gothic" w:eastAsia="Microsoft JhengHei" w:hAnsi="Century Gothic" w:cs="Microsoft JhengHei"/>
          <w:spacing w:val="20"/>
        </w:rPr>
      </w:pPr>
      <w:r w:rsidRPr="00450C37">
        <w:rPr>
          <w:rFonts w:ascii="Century Gothic" w:eastAsia="Microsoft JhengHei" w:hAnsi="Century Gothic"/>
          <w:spacing w:val="20"/>
        </w:rPr>
        <w:fldChar w:fldCharType="end"/>
      </w:r>
      <w:r w:rsidR="00C976E0" w:rsidRPr="00450C37">
        <w:rPr>
          <w:rFonts w:ascii="Century Gothic" w:eastAsia="Microsoft JhengHei" w:hAnsi="Century Gothic" w:cs="Microsoft JhengHei"/>
          <w:spacing w:val="20"/>
          <w:u w:val="single"/>
        </w:rPr>
        <w:t>CONTRATO</w:t>
      </w:r>
      <w:r w:rsidR="00C976E0" w:rsidRPr="00450C37">
        <w:rPr>
          <w:rFonts w:ascii="Century Gothic" w:eastAsia="Microsoft JhengHei" w:hAnsi="Century Gothic" w:cs="Microsoft JhengHei"/>
          <w:spacing w:val="20"/>
        </w:rPr>
        <w:t>: Documento que el Comitente y el Adjudicatario suscriben, conteniendo el ajuste definitivo de las cláusul</w:t>
      </w:r>
      <w:r w:rsidR="00313961" w:rsidRPr="00450C37">
        <w:rPr>
          <w:rFonts w:ascii="Century Gothic" w:eastAsia="Microsoft JhengHei" w:hAnsi="Century Gothic" w:cs="Microsoft JhengHei"/>
          <w:spacing w:val="20"/>
        </w:rPr>
        <w:t>as del trabajo u obra a ejecutar</w:t>
      </w:r>
      <w:r w:rsidR="00116318" w:rsidRPr="00450C37">
        <w:rPr>
          <w:rFonts w:ascii="Century Gothic" w:eastAsia="Microsoft JhengHei" w:hAnsi="Century Gothic" w:cs="Microsoft JhengHei"/>
          <w:spacing w:val="20"/>
        </w:rPr>
        <w:t>.</w:t>
      </w:r>
    </w:p>
    <w:p w14:paraId="1C017634" w14:textId="77777777" w:rsidR="00313961" w:rsidRPr="00450C37" w:rsidRDefault="00313961" w:rsidP="00450C37">
      <w:pPr>
        <w:autoSpaceDE w:val="0"/>
        <w:autoSpaceDN w:val="0"/>
        <w:adjustRightInd w:val="0"/>
        <w:spacing w:after="0" w:line="288" w:lineRule="auto"/>
        <w:jc w:val="both"/>
        <w:rPr>
          <w:rFonts w:ascii="Century Gothic" w:eastAsia="Microsoft JhengHei" w:hAnsi="Century Gothic"/>
          <w:i/>
          <w:spacing w:val="20"/>
        </w:rPr>
      </w:pPr>
    </w:p>
    <w:p w14:paraId="7F207BD5" w14:textId="77777777" w:rsidR="00993C3E" w:rsidRPr="00450C37" w:rsidRDefault="006856F1" w:rsidP="00450C37">
      <w:pPr>
        <w:autoSpaceDE w:val="0"/>
        <w:autoSpaceDN w:val="0"/>
        <w:adjustRightInd w:val="0"/>
        <w:spacing w:after="0" w:line="288" w:lineRule="auto"/>
        <w:jc w:val="both"/>
        <w:rPr>
          <w:rFonts w:ascii="Century Gothic" w:hAnsi="Century Gothic"/>
          <w:spacing w:val="20"/>
          <w:u w:val="single"/>
        </w:rPr>
      </w:pPr>
      <w:r w:rsidRPr="00450C37">
        <w:rPr>
          <w:rFonts w:ascii="Century Gothic" w:hAnsi="Century Gothic"/>
          <w:spacing w:val="20"/>
          <w:u w:val="single"/>
        </w:rPr>
        <w:t xml:space="preserve">CAPÍTULO II-DE LOS SISTEMAS CONCURSOS Y LICITACIONES PARA REALIZACIÒN DE OBRAS PÚBLICAS </w:t>
      </w:r>
    </w:p>
    <w:p w14:paraId="1C3B9D82" w14:textId="77777777" w:rsidR="00450C37" w:rsidRPr="00450C37" w:rsidRDefault="00450C37" w:rsidP="00450C37">
      <w:pPr>
        <w:autoSpaceDE w:val="0"/>
        <w:autoSpaceDN w:val="0"/>
        <w:adjustRightInd w:val="0"/>
        <w:spacing w:after="0" w:line="288" w:lineRule="auto"/>
        <w:jc w:val="both"/>
        <w:rPr>
          <w:rFonts w:ascii="Century Gothic" w:hAnsi="Century Gothic"/>
          <w:spacing w:val="20"/>
          <w:u w:val="single"/>
        </w:rPr>
      </w:pPr>
    </w:p>
    <w:p w14:paraId="361632E8" w14:textId="77777777" w:rsidR="006856F1" w:rsidRPr="00450C37" w:rsidRDefault="006856F1"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u w:val="single"/>
        </w:rPr>
        <w:t>ARTICULO 4º- SISTEMA DE REALIZACIÓN DE OBRAS PUBLICAS:</w:t>
      </w:r>
      <w:r w:rsidRPr="00450C37">
        <w:rPr>
          <w:rFonts w:ascii="Century Gothic" w:hAnsi="Century Gothic"/>
          <w:spacing w:val="20"/>
        </w:rPr>
        <w:t xml:space="preserve"> La contratación de Obras Públicas se realizará por cualquiera de los sistemas establecidos por el Artículo 10º Capítulo III de la Ley de Obras Públicas Nº 6351: a) Contrato de obra pública que a su vez puede serlo por cualquiera de los siguientes sistemas: 1) por unidad de medida; 2) por ajuste alzado; 3) por coste costas; 4) por administración delegada; 5) por combinación de estos sistemas entre sí; 6) por otros sistemas que como excepción se pueden establecer - b) Concesión de obras públicas. </w:t>
      </w:r>
    </w:p>
    <w:p w14:paraId="0CABCE58" w14:textId="77777777" w:rsidR="006856F1" w:rsidRPr="00450C37" w:rsidRDefault="006856F1"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El sistema adoptado será consignado en los respectivos Pliegos Complementarios de Condiciones. </w:t>
      </w:r>
    </w:p>
    <w:p w14:paraId="3617B433" w14:textId="77777777" w:rsidR="00450C37" w:rsidRPr="00450C37" w:rsidRDefault="00450C37" w:rsidP="00450C37">
      <w:pPr>
        <w:autoSpaceDE w:val="0"/>
        <w:autoSpaceDN w:val="0"/>
        <w:adjustRightInd w:val="0"/>
        <w:spacing w:after="0" w:line="288" w:lineRule="auto"/>
        <w:jc w:val="both"/>
        <w:rPr>
          <w:rFonts w:ascii="Century Gothic" w:hAnsi="Century Gothic"/>
          <w:spacing w:val="20"/>
        </w:rPr>
      </w:pPr>
    </w:p>
    <w:p w14:paraId="4668E523" w14:textId="77777777" w:rsidR="00694714" w:rsidRPr="00450C37" w:rsidRDefault="006856F1"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u w:val="single"/>
        </w:rPr>
        <w:t>ARTICULO5º-HABILITACIÓN DE PERSONAS O EMPRESAS QUE INTERVENGAN EN OBRAS PUBLICAS</w:t>
      </w:r>
      <w:r w:rsidRPr="00450C37">
        <w:rPr>
          <w:rFonts w:ascii="Century Gothic" w:hAnsi="Century Gothic"/>
          <w:spacing w:val="20"/>
        </w:rPr>
        <w:t>: Serán admitidas como proponentes todas las personas físicas o jurídicas que se encuentren inscriptas y habilitadas en la Dirección General del Registro Provincial de Contratistas de Obras y Servicios y Variaciones de Costos y/o en el Registro de Proveedores del Estado Provincial, según el tipo de Licitación de obra o provisiones.</w:t>
      </w:r>
    </w:p>
    <w:p w14:paraId="412B5D09" w14:textId="77777777" w:rsidR="00450C37" w:rsidRPr="00450C37" w:rsidRDefault="00450C37" w:rsidP="00450C37">
      <w:pPr>
        <w:autoSpaceDE w:val="0"/>
        <w:autoSpaceDN w:val="0"/>
        <w:adjustRightInd w:val="0"/>
        <w:spacing w:after="0" w:line="288" w:lineRule="auto"/>
        <w:jc w:val="both"/>
        <w:rPr>
          <w:rFonts w:ascii="Century Gothic" w:eastAsia="Microsoft JhengHei" w:hAnsi="Century Gothic"/>
          <w:i/>
          <w:spacing w:val="20"/>
        </w:rPr>
      </w:pPr>
    </w:p>
    <w:p w14:paraId="379CFCA2" w14:textId="77777777" w:rsidR="006035AE" w:rsidRPr="00450C37" w:rsidRDefault="00632625" w:rsidP="00450C37">
      <w:pPr>
        <w:autoSpaceDE w:val="0"/>
        <w:autoSpaceDN w:val="0"/>
        <w:adjustRightInd w:val="0"/>
        <w:spacing w:after="0" w:line="288" w:lineRule="auto"/>
        <w:jc w:val="both"/>
        <w:rPr>
          <w:rFonts w:ascii="Century Gothic" w:hAnsi="Century Gothic" w:cs="Arial"/>
          <w:spacing w:val="20"/>
        </w:rPr>
      </w:pPr>
      <w:r w:rsidRPr="00450C37">
        <w:rPr>
          <w:rFonts w:ascii="Century Gothic" w:eastAsia="Microsoft JhengHei" w:hAnsi="Century Gothic"/>
          <w:spacing w:val="20"/>
          <w:u w:val="single"/>
        </w:rPr>
        <w:t>ARTÍCULO 6º-REQUISITOS PARA LA PRESENTACION DE OFERTAS:</w:t>
      </w:r>
      <w:r w:rsidRPr="00450C37">
        <w:rPr>
          <w:rFonts w:ascii="Century Gothic" w:eastAsia="Microsoft JhengHei" w:hAnsi="Century Gothic"/>
          <w:spacing w:val="20"/>
        </w:rPr>
        <w:t xml:space="preserve"> La presentación de la documentación de ofertas se admitirá hasta la fecha y hora indicada en el Pliego de Condiciones Particulares para el acto de </w:t>
      </w:r>
      <w:r w:rsidRPr="00450C37">
        <w:rPr>
          <w:rFonts w:ascii="Century Gothic" w:eastAsia="Microsoft JhengHei" w:hAnsi="Century Gothic"/>
          <w:spacing w:val="20"/>
        </w:rPr>
        <w:lastRenderedPageBreak/>
        <w:t>apertura de la Licitación, siendo por cuenta del oferente la responsabilidad de su entrega. No serán tenidas en cuenta aquellas propuestas que lleguen a la Administración, o lugar donde se desarrolle el Acto Licitatorio, con posterioridad al día y hora establecidos para el Acto de Apertura, aun cuando se justifique con los matasellos u otro elemento, habérselas despachado a tiempo</w:t>
      </w:r>
      <w:r w:rsidRPr="00450C37">
        <w:rPr>
          <w:rFonts w:ascii="Century Gothic" w:eastAsia="Microsoft JhengHei" w:hAnsi="Century Gothic"/>
          <w:b/>
          <w:spacing w:val="20"/>
        </w:rPr>
        <w:t xml:space="preserve">. </w:t>
      </w:r>
      <w:r w:rsidRPr="00450C37">
        <w:rPr>
          <w:rFonts w:ascii="Century Gothic" w:eastAsia="Microsoft JhengHei" w:hAnsi="Century Gothic"/>
          <w:spacing w:val="20"/>
        </w:rPr>
        <w:t>En ningún caso el SOBRE Nº 1 tendrá membrete, ni inscripción alguna que identifique al proponente, el paquete</w:t>
      </w:r>
    </w:p>
    <w:p w14:paraId="1C94AEF1" w14:textId="77777777" w:rsidR="00632625" w:rsidRPr="00450C37" w:rsidRDefault="00632625"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cerrado, sólo ostentará la individualización de la Licitación, fecha y hora de apertura.</w:t>
      </w:r>
    </w:p>
    <w:p w14:paraId="0F081019" w14:textId="77777777" w:rsidR="00632625" w:rsidRPr="00450C37" w:rsidRDefault="00632625"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La propuesta se presentará de la siguiente forma: el "</w:t>
      </w:r>
      <w:r w:rsidRPr="00450C37">
        <w:rPr>
          <w:rFonts w:ascii="Century Gothic" w:eastAsia="Microsoft JhengHei" w:hAnsi="Century Gothic"/>
          <w:spacing w:val="20"/>
          <w:u w:val="single"/>
        </w:rPr>
        <w:t>SOBRENº1</w:t>
      </w:r>
      <w:r w:rsidRPr="00450C37">
        <w:rPr>
          <w:rFonts w:ascii="Century Gothic" w:eastAsia="Microsoft JhengHei" w:hAnsi="Century Gothic"/>
          <w:spacing w:val="20"/>
        </w:rPr>
        <w:t>" que contendrá en su interior los documentos detallados en el Punto "</w:t>
      </w:r>
      <w:r w:rsidRPr="00450C37">
        <w:rPr>
          <w:rFonts w:ascii="Century Gothic" w:eastAsia="Microsoft JhengHei" w:hAnsi="Century Gothic"/>
          <w:spacing w:val="20"/>
          <w:u w:val="single"/>
        </w:rPr>
        <w:t>CONTENIDO SOBRENº1</w:t>
      </w:r>
      <w:r w:rsidRPr="00450C37">
        <w:rPr>
          <w:rFonts w:ascii="Century Gothic" w:eastAsia="Microsoft JhengHei" w:hAnsi="Century Gothic"/>
          <w:spacing w:val="20"/>
        </w:rPr>
        <w:t>"</w:t>
      </w:r>
      <w:r w:rsidR="006035AE" w:rsidRPr="00450C37">
        <w:rPr>
          <w:rFonts w:ascii="Century Gothic" w:eastAsia="Microsoft JhengHei" w:hAnsi="Century Gothic"/>
          <w:spacing w:val="20"/>
        </w:rPr>
        <w:t>.</w:t>
      </w:r>
    </w:p>
    <w:p w14:paraId="435E3991" w14:textId="77777777" w:rsidR="00632625" w:rsidRPr="00450C37" w:rsidRDefault="00632625"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 xml:space="preserve">Todos los sobres que van dentro del "Sobre Nº 1" – (Sobre Nº 2 y si se autoriza su formulación Sobre Variante) - deberán ser presentados, cerrados y lacrados, y llevarán un rótulo con la denominación de la obra, fecha de la licitación, lugar y hora de la apertura y nombre de la empresa o Firma proponente, además, llevarán un rótulo en el que conste el número de sobre de que se trata. Todos los documentos exigidos deberán ser presentados en original y dos </w:t>
      </w:r>
      <w:proofErr w:type="gramStart"/>
      <w:r w:rsidRPr="00450C37">
        <w:rPr>
          <w:rFonts w:ascii="Century Gothic" w:eastAsia="Microsoft JhengHei" w:hAnsi="Century Gothic"/>
          <w:spacing w:val="20"/>
        </w:rPr>
        <w:t>copias  debidamente</w:t>
      </w:r>
      <w:proofErr w:type="gramEnd"/>
      <w:r w:rsidRPr="00450C37">
        <w:rPr>
          <w:rFonts w:ascii="Century Gothic" w:eastAsia="Microsoft JhengHei" w:hAnsi="Century Gothic"/>
          <w:spacing w:val="20"/>
        </w:rPr>
        <w:t xml:space="preserve"> foliadas y firmadas en todas las hojas por el Proponente y el Representante Técnico de la Empresa, quienes deberán acreditar que se encuentran legalmente facultados para hacerlo. En caso de discrepancia entre el original y las copias, se tendrá por válido el original.</w:t>
      </w:r>
    </w:p>
    <w:p w14:paraId="10D34925" w14:textId="77777777" w:rsidR="00632625" w:rsidRPr="00450C37" w:rsidRDefault="00632625"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Especialmente se solicita a los señores proponentes respetar el siguiente ordenamiento en la carpeta de documentación, tanto en el original como en las copias.</w:t>
      </w:r>
    </w:p>
    <w:p w14:paraId="14A9BF46" w14:textId="65AD34EC" w:rsidR="00632625" w:rsidRPr="00450C37" w:rsidRDefault="00450C37"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CONTENIDO SOBRE Nº1</w:t>
      </w:r>
      <w:r w:rsidRPr="00450C37">
        <w:rPr>
          <w:rFonts w:ascii="Century Gothic" w:eastAsia="Microsoft JhengHei" w:hAnsi="Century Gothic"/>
          <w:spacing w:val="20"/>
        </w:rPr>
        <w:t xml:space="preserve">: </w:t>
      </w:r>
      <w:r w:rsidR="00632625" w:rsidRPr="00450C37">
        <w:rPr>
          <w:rFonts w:ascii="Century Gothic" w:eastAsia="Microsoft JhengHei" w:hAnsi="Century Gothic"/>
          <w:spacing w:val="20"/>
        </w:rPr>
        <w:t xml:space="preserve">debe contener el </w:t>
      </w:r>
      <w:r w:rsidR="00632625" w:rsidRPr="001A673D">
        <w:rPr>
          <w:rFonts w:ascii="Century Gothic" w:eastAsia="Microsoft JhengHei" w:hAnsi="Century Gothic"/>
          <w:spacing w:val="20"/>
        </w:rPr>
        <w:t xml:space="preserve">original y </w:t>
      </w:r>
      <w:r w:rsidR="00200A17" w:rsidRPr="001A673D">
        <w:rPr>
          <w:rFonts w:ascii="Century Gothic" w:eastAsia="Microsoft JhengHei" w:hAnsi="Century Gothic"/>
          <w:spacing w:val="20"/>
        </w:rPr>
        <w:t xml:space="preserve">una </w:t>
      </w:r>
      <w:r w:rsidR="00632625" w:rsidRPr="001A673D">
        <w:rPr>
          <w:rFonts w:ascii="Century Gothic" w:eastAsia="Microsoft JhengHei" w:hAnsi="Century Gothic"/>
          <w:spacing w:val="20"/>
        </w:rPr>
        <w:t>(</w:t>
      </w:r>
      <w:r w:rsidR="00200A17" w:rsidRPr="001A673D">
        <w:rPr>
          <w:rFonts w:ascii="Century Gothic" w:eastAsia="Microsoft JhengHei" w:hAnsi="Century Gothic"/>
          <w:spacing w:val="20"/>
        </w:rPr>
        <w:t>1</w:t>
      </w:r>
      <w:r w:rsidR="00632625" w:rsidRPr="001A673D">
        <w:rPr>
          <w:rFonts w:ascii="Century Gothic" w:eastAsia="Microsoft JhengHei" w:hAnsi="Century Gothic"/>
          <w:spacing w:val="20"/>
        </w:rPr>
        <w:t>) copia</w:t>
      </w:r>
      <w:r w:rsidR="00632625" w:rsidRPr="00450C37">
        <w:rPr>
          <w:rFonts w:ascii="Century Gothic" w:eastAsia="Microsoft JhengHei" w:hAnsi="Century Gothic"/>
          <w:spacing w:val="20"/>
        </w:rPr>
        <w:t xml:space="preserve"> de la documentación que se detalla a continuación:</w:t>
      </w:r>
    </w:p>
    <w:p w14:paraId="4F1BA80F" w14:textId="77777777" w:rsidR="00632625" w:rsidRPr="00450C37" w:rsidRDefault="00465FF6" w:rsidP="00450C37">
      <w:pPr>
        <w:spacing w:after="0" w:line="288" w:lineRule="auto"/>
        <w:jc w:val="both"/>
        <w:rPr>
          <w:rFonts w:ascii="Century Gothic" w:eastAsia="Microsoft JhengHei" w:hAnsi="Century Gothic"/>
          <w:b/>
          <w:spacing w:val="20"/>
        </w:rPr>
      </w:pPr>
      <w:proofErr w:type="gramStart"/>
      <w:r w:rsidRPr="00450C37">
        <w:rPr>
          <w:rFonts w:ascii="Century Gothic" w:eastAsia="Microsoft JhengHei" w:hAnsi="Century Gothic"/>
          <w:spacing w:val="20"/>
        </w:rPr>
        <w:t>a)</w:t>
      </w:r>
      <w:r w:rsidR="00632625" w:rsidRPr="00450C37">
        <w:rPr>
          <w:rFonts w:ascii="Century Gothic" w:eastAsia="Microsoft JhengHei" w:hAnsi="Century Gothic"/>
          <w:spacing w:val="20"/>
        </w:rPr>
        <w:t>La</w:t>
      </w:r>
      <w:proofErr w:type="gramEnd"/>
      <w:r w:rsidR="00632625" w:rsidRPr="00450C37">
        <w:rPr>
          <w:rFonts w:ascii="Century Gothic" w:eastAsia="Microsoft JhengHei" w:hAnsi="Century Gothic"/>
          <w:spacing w:val="20"/>
        </w:rPr>
        <w:t xml:space="preserve"> constancia de haber adquirido un </w:t>
      </w:r>
      <w:r w:rsidR="00D6693B" w:rsidRPr="00450C37">
        <w:rPr>
          <w:rFonts w:ascii="Century Gothic" w:eastAsia="Microsoft JhengHei" w:hAnsi="Century Gothic"/>
          <w:spacing w:val="20"/>
        </w:rPr>
        <w:t xml:space="preserve">pliego </w:t>
      </w:r>
      <w:r w:rsidR="00632625" w:rsidRPr="00450C37">
        <w:rPr>
          <w:rFonts w:ascii="Century Gothic" w:eastAsia="Microsoft JhengHei" w:hAnsi="Century Gothic"/>
          <w:spacing w:val="20"/>
        </w:rPr>
        <w:t xml:space="preserve">de la licitación mediante recibo extendido por la Administración. En caso de que el oferente esté constituido por Unión Transitoria – U.T., la constancia de adquisición del </w:t>
      </w:r>
      <w:r w:rsidR="00D6693B" w:rsidRPr="00450C37">
        <w:rPr>
          <w:rFonts w:ascii="Century Gothic" w:eastAsia="Microsoft JhengHei" w:hAnsi="Century Gothic"/>
          <w:spacing w:val="20"/>
        </w:rPr>
        <w:t xml:space="preserve">pliego </w:t>
      </w:r>
      <w:r w:rsidR="00632625" w:rsidRPr="00450C37">
        <w:rPr>
          <w:rFonts w:ascii="Century Gothic" w:eastAsia="Microsoft JhengHei" w:hAnsi="Century Gothic"/>
          <w:spacing w:val="20"/>
        </w:rPr>
        <w:t xml:space="preserve">deberá estar extendida a nombre de dicha unión; en caso de tratarse de Empresas con compromiso de constitución de U.T. para la obra, será válido el recibo de compra de pliego extendido a nombre de cualquiera de ellas. </w:t>
      </w:r>
    </w:p>
    <w:p w14:paraId="730B3A29" w14:textId="40D424F1" w:rsidR="00632625" w:rsidRPr="00450C37" w:rsidRDefault="006035AE"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 xml:space="preserve">b) </w:t>
      </w:r>
      <w:r w:rsidR="00632625" w:rsidRPr="00450C37">
        <w:rPr>
          <w:rFonts w:ascii="Century Gothic" w:eastAsia="Microsoft JhengHei" w:hAnsi="Century Gothic"/>
          <w:spacing w:val="20"/>
        </w:rPr>
        <w:t>El Certificado de Capacidad de Contratación Anual (copia certificada) o Constancia de haber iniciado el trámite de Actualización de su Capacidad de Contratación anual, el que deberá ser expedido en su</w:t>
      </w:r>
      <w:r w:rsidR="001A673D">
        <w:rPr>
          <w:rFonts w:ascii="Century Gothic" w:eastAsia="Microsoft JhengHei" w:hAnsi="Century Gothic"/>
          <w:spacing w:val="20"/>
        </w:rPr>
        <w:t xml:space="preserve"> </w:t>
      </w:r>
      <w:r w:rsidR="00632625" w:rsidRPr="00450C37">
        <w:rPr>
          <w:rFonts w:ascii="Century Gothic" w:eastAsia="Microsoft JhengHei" w:hAnsi="Century Gothic"/>
          <w:spacing w:val="20"/>
        </w:rPr>
        <w:t xml:space="preserve">nombre y representación por la Dirección General del Registro Provincial de Contratistas de Obras y Servicios y Variaciones de Costos de Entre </w:t>
      </w:r>
      <w:r w:rsidR="007E4728" w:rsidRPr="00450C37">
        <w:rPr>
          <w:rFonts w:ascii="Century Gothic" w:eastAsia="Microsoft JhengHei" w:hAnsi="Century Gothic"/>
          <w:spacing w:val="20"/>
        </w:rPr>
        <w:t>Ríos, según Decreto Nº 112/97 de</w:t>
      </w:r>
      <w:r w:rsidR="00632625" w:rsidRPr="00450C37">
        <w:rPr>
          <w:rFonts w:ascii="Century Gothic" w:eastAsia="Microsoft JhengHei" w:hAnsi="Century Gothic"/>
          <w:spacing w:val="20"/>
        </w:rPr>
        <w:t>1 M.E.H.O. y S.P.</w:t>
      </w:r>
    </w:p>
    <w:p w14:paraId="10C33A9F" w14:textId="77777777" w:rsidR="00632625" w:rsidRPr="00450C37" w:rsidRDefault="006035AE"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lastRenderedPageBreak/>
        <w:t xml:space="preserve">c) </w:t>
      </w:r>
      <w:r w:rsidR="00632625" w:rsidRPr="00450C37">
        <w:rPr>
          <w:rFonts w:ascii="Century Gothic" w:eastAsia="Microsoft JhengHei" w:hAnsi="Century Gothic"/>
          <w:spacing w:val="20"/>
        </w:rPr>
        <w:t>La constancia de la constitución de la Garantía de Oferta equivalente al uno por ciento (1%) del valor del Presupuesto Oficial, constituida alternativamente mediante:</w:t>
      </w:r>
    </w:p>
    <w:p w14:paraId="2CACA5D4" w14:textId="77777777" w:rsidR="006035AE" w:rsidRPr="00450C37" w:rsidRDefault="00465FF6" w:rsidP="00450C37">
      <w:pPr>
        <w:spacing w:after="0" w:line="288" w:lineRule="auto"/>
        <w:jc w:val="both"/>
        <w:rPr>
          <w:rFonts w:ascii="Century Gothic" w:hAnsi="Century Gothic" w:cs="Arial"/>
          <w:spacing w:val="20"/>
        </w:rPr>
      </w:pPr>
      <w:r w:rsidRPr="00450C37">
        <w:rPr>
          <w:rFonts w:ascii="Century Gothic" w:eastAsia="Microsoft JhengHei" w:hAnsi="Century Gothic"/>
          <w:spacing w:val="20"/>
        </w:rPr>
        <w:t>1.</w:t>
      </w:r>
      <w:r w:rsidR="00632625" w:rsidRPr="00450C37">
        <w:rPr>
          <w:rFonts w:ascii="Century Gothic" w:eastAsia="Microsoft JhengHei" w:hAnsi="Century Gothic"/>
          <w:spacing w:val="20"/>
        </w:rPr>
        <w:t>Dinero en efectivo depositado en el Nuevo Banco de Entre Ríos S.A.-o en la Tesorería General de la Provincia.</w:t>
      </w:r>
    </w:p>
    <w:p w14:paraId="7662751A" w14:textId="77777777" w:rsidR="00632625" w:rsidRPr="00450C37" w:rsidRDefault="00465FF6"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2.</w:t>
      </w:r>
      <w:r w:rsidR="00632625" w:rsidRPr="00450C37">
        <w:rPr>
          <w:rFonts w:ascii="Century Gothic" w:eastAsia="Microsoft JhengHei" w:hAnsi="Century Gothic"/>
          <w:spacing w:val="20"/>
        </w:rPr>
        <w:t xml:space="preserve">Con Títulos Nacionales o Provinciales, o Bonos de la deuda </w:t>
      </w:r>
      <w:r w:rsidRPr="00450C37">
        <w:rPr>
          <w:rFonts w:ascii="Century Gothic" w:eastAsia="Microsoft JhengHei" w:hAnsi="Century Gothic"/>
          <w:spacing w:val="20"/>
        </w:rPr>
        <w:t>Pública</w:t>
      </w:r>
      <w:r w:rsidR="00632625" w:rsidRPr="00450C37">
        <w:rPr>
          <w:rFonts w:ascii="Century Gothic" w:eastAsia="Microsoft JhengHei" w:hAnsi="Century Gothic"/>
          <w:spacing w:val="20"/>
        </w:rPr>
        <w:t xml:space="preserve"> con cotización en bolsa a favor del Comitente o al portador.</w:t>
      </w:r>
    </w:p>
    <w:p w14:paraId="3A336467" w14:textId="77777777" w:rsidR="00632625" w:rsidRPr="00450C37" w:rsidRDefault="00465FF6"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3.</w:t>
      </w:r>
      <w:r w:rsidR="00632625" w:rsidRPr="00450C37">
        <w:rPr>
          <w:rFonts w:ascii="Century Gothic" w:eastAsia="Microsoft JhengHei" w:hAnsi="Century Gothic"/>
          <w:spacing w:val="20"/>
        </w:rPr>
        <w:t>Mediante Fianza Bancaria a favor del Comitente.</w:t>
      </w:r>
    </w:p>
    <w:p w14:paraId="609F83EE" w14:textId="77777777" w:rsidR="00632625" w:rsidRPr="00450C37" w:rsidRDefault="00465FF6"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4.</w:t>
      </w:r>
      <w:r w:rsidR="00632625" w:rsidRPr="00450C37">
        <w:rPr>
          <w:rFonts w:ascii="Century Gothic" w:eastAsia="Microsoft JhengHei" w:hAnsi="Century Gothic"/>
          <w:spacing w:val="20"/>
        </w:rPr>
        <w:t>Seguro de caución únicamente a través del Instituto Autárquico Provincial del Seguro de la Provincia de Entre Ríos, I.A.P.S.E.R.</w:t>
      </w:r>
    </w:p>
    <w:p w14:paraId="62952A5C" w14:textId="77777777" w:rsidR="00632625" w:rsidRPr="00450C37" w:rsidRDefault="00465FF6"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5.</w:t>
      </w:r>
      <w:r w:rsidR="00632625" w:rsidRPr="00450C37">
        <w:rPr>
          <w:rFonts w:ascii="Century Gothic" w:eastAsia="Microsoft JhengHei" w:hAnsi="Century Gothic"/>
          <w:spacing w:val="20"/>
        </w:rPr>
        <w:t>Certificado de crédito líquido exigible que tuviese el Proponente contra la Administración Pública Provincial.</w:t>
      </w:r>
    </w:p>
    <w:p w14:paraId="0F86F0A7" w14:textId="77777777" w:rsidR="00632625" w:rsidRPr="00450C37" w:rsidRDefault="00465FF6"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d)</w:t>
      </w:r>
      <w:r w:rsidR="00632625" w:rsidRPr="00450C37">
        <w:rPr>
          <w:rFonts w:ascii="Century Gothic" w:eastAsia="Microsoft JhengHei" w:hAnsi="Century Gothic"/>
          <w:spacing w:val="20"/>
        </w:rPr>
        <w:t>Libre deuda de ATER.</w:t>
      </w:r>
    </w:p>
    <w:p w14:paraId="46CAF95B" w14:textId="77777777" w:rsidR="00632625" w:rsidRPr="00450C37" w:rsidRDefault="00465FF6" w:rsidP="00450C37">
      <w:pPr>
        <w:spacing w:after="0" w:line="288" w:lineRule="auto"/>
        <w:jc w:val="both"/>
        <w:rPr>
          <w:rFonts w:ascii="Century Gothic" w:eastAsia="Microsoft JhengHei" w:hAnsi="Century Gothic"/>
          <w:spacing w:val="20"/>
        </w:rPr>
      </w:pPr>
      <w:proofErr w:type="gramStart"/>
      <w:r w:rsidRPr="00450C37">
        <w:rPr>
          <w:rFonts w:ascii="Century Gothic" w:eastAsia="Microsoft JhengHei" w:hAnsi="Century Gothic"/>
          <w:spacing w:val="20"/>
        </w:rPr>
        <w:t>e)</w:t>
      </w:r>
      <w:r w:rsidR="00632625" w:rsidRPr="00450C37">
        <w:rPr>
          <w:rFonts w:ascii="Century Gothic" w:eastAsia="Microsoft JhengHei" w:hAnsi="Century Gothic"/>
          <w:spacing w:val="20"/>
        </w:rPr>
        <w:t>Copia</w:t>
      </w:r>
      <w:proofErr w:type="gramEnd"/>
      <w:r w:rsidR="00632625" w:rsidRPr="00450C37">
        <w:rPr>
          <w:rFonts w:ascii="Century Gothic" w:eastAsia="Microsoft JhengHei" w:hAnsi="Century Gothic"/>
          <w:spacing w:val="20"/>
        </w:rPr>
        <w:t xml:space="preserve"> debidamente certificada del Contrato social con todas sus modificaciones de la firma oferente y en el caso de Unión Transitoria - U.T. - los de cada una de ellas; así como de los documentos de su formación y la ineludible responsabilidad mancomunada y solidaria frente a la Administración. En caso de ser Empresa unipersonal dejar debidamente aclarada la situación. </w:t>
      </w:r>
    </w:p>
    <w:p w14:paraId="73CCE4DB" w14:textId="77777777" w:rsidR="00632625" w:rsidRPr="00450C37" w:rsidRDefault="00632625"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 xml:space="preserve">Constancias de inscripción ante los Organismos Previsionales, AFIP, Impuestos Provinciales y Municipales pertinentes. Números de </w:t>
      </w:r>
      <w:r w:rsidR="006035AE" w:rsidRPr="00450C37">
        <w:rPr>
          <w:rFonts w:ascii="Century Gothic" w:eastAsia="Microsoft JhengHei" w:hAnsi="Century Gothic"/>
          <w:spacing w:val="20"/>
        </w:rPr>
        <w:t xml:space="preserve">inscripción del Proponente en: </w:t>
      </w:r>
      <w:r w:rsidRPr="00450C37">
        <w:rPr>
          <w:rFonts w:ascii="Century Gothic" w:eastAsia="Microsoft JhengHei" w:hAnsi="Century Gothic"/>
          <w:spacing w:val="20"/>
        </w:rPr>
        <w:t>AFIP- Clave Única de Identificación Tributaria (CUIT), carácter de la inscripción en el Impuesto al Valor Agregado, inscripción en ATER - Impuesto a los Ingresos Brutos - Administración Nacional de la Seguridad Social (A.N.S.E.S.) inscripción municipal.</w:t>
      </w:r>
    </w:p>
    <w:p w14:paraId="1674ACBB" w14:textId="77777777" w:rsidR="00E63445" w:rsidRPr="00450C37" w:rsidRDefault="00015DC3" w:rsidP="00450C37">
      <w:pPr>
        <w:autoSpaceDE w:val="0"/>
        <w:autoSpaceDN w:val="0"/>
        <w:adjustRightInd w:val="0"/>
        <w:spacing w:after="0" w:line="288" w:lineRule="auto"/>
        <w:jc w:val="both"/>
        <w:rPr>
          <w:rFonts w:ascii="Century Gothic" w:hAnsi="Century Gothic"/>
          <w:spacing w:val="20"/>
          <w:shd w:val="clear" w:color="auto" w:fill="FFFFFF"/>
        </w:rPr>
      </w:pPr>
      <w:r w:rsidRPr="00450C37">
        <w:rPr>
          <w:rFonts w:ascii="Century Gothic" w:eastAsia="Microsoft JhengHei" w:hAnsi="Century Gothic"/>
          <w:spacing w:val="20"/>
        </w:rPr>
        <w:t xml:space="preserve">f) </w:t>
      </w:r>
      <w:r w:rsidR="00E63445" w:rsidRPr="00450C37">
        <w:rPr>
          <w:rFonts w:ascii="Century Gothic" w:hAnsi="Century Gothic"/>
          <w:spacing w:val="20"/>
          <w:shd w:val="clear" w:color="auto" w:fill="FFFFFF"/>
        </w:rPr>
        <w:t>Estados Contables (básicos y/o complementarios), se aceptará considerá</w:t>
      </w:r>
      <w:r w:rsidR="00A55211" w:rsidRPr="00450C37">
        <w:rPr>
          <w:rFonts w:ascii="Century Gothic" w:hAnsi="Century Gothic"/>
          <w:spacing w:val="20"/>
          <w:shd w:val="clear" w:color="auto" w:fill="FFFFFF"/>
        </w:rPr>
        <w:t>ndose suficiente</w:t>
      </w:r>
      <w:r w:rsidR="00E63445" w:rsidRPr="00450C37">
        <w:rPr>
          <w:rFonts w:ascii="Century Gothic" w:hAnsi="Century Gothic"/>
          <w:spacing w:val="20"/>
          <w:shd w:val="clear" w:color="auto" w:fill="FFFFFF"/>
        </w:rPr>
        <w:t xml:space="preserve"> el Certificado de Capacidad de </w:t>
      </w:r>
      <w:proofErr w:type="gramStart"/>
      <w:r w:rsidR="00E63445" w:rsidRPr="00450C37">
        <w:rPr>
          <w:rFonts w:ascii="Century Gothic" w:hAnsi="Century Gothic"/>
          <w:spacing w:val="20"/>
          <w:shd w:val="clear" w:color="auto" w:fill="FFFFFF"/>
        </w:rPr>
        <w:t>Contratación  emitido</w:t>
      </w:r>
      <w:proofErr w:type="gramEnd"/>
      <w:r w:rsidR="00E63445" w:rsidRPr="00450C37">
        <w:rPr>
          <w:rFonts w:ascii="Century Gothic" w:hAnsi="Century Gothic"/>
          <w:spacing w:val="20"/>
          <w:shd w:val="clear" w:color="auto" w:fill="FFFFFF"/>
        </w:rPr>
        <w:t xml:space="preserve"> por Registro Provincial de Contratistas de Obras y Servicios y Variaciones de Costos, pudiendo requerirse, el Estado de Situación Patrimonial, Estados Contabl</w:t>
      </w:r>
      <w:r w:rsidR="005F055F" w:rsidRPr="00450C37">
        <w:rPr>
          <w:rFonts w:ascii="Century Gothic" w:hAnsi="Century Gothic"/>
          <w:spacing w:val="20"/>
          <w:shd w:val="clear" w:color="auto" w:fill="FFFFFF"/>
        </w:rPr>
        <w:t>es y/o Documentación Adicional</w:t>
      </w:r>
      <w:r w:rsidR="00E63445" w:rsidRPr="00450C37">
        <w:rPr>
          <w:rFonts w:ascii="Century Gothic" w:hAnsi="Century Gothic"/>
          <w:spacing w:val="20"/>
          <w:shd w:val="clear" w:color="auto" w:fill="FFFFFF"/>
        </w:rPr>
        <w:t xml:space="preserve"> si la Comisión Evaluadora así lo considerase oportuno.</w:t>
      </w:r>
    </w:p>
    <w:p w14:paraId="15134F7D" w14:textId="77777777" w:rsidR="006035AE" w:rsidRPr="00450C37" w:rsidRDefault="003C6DE9" w:rsidP="00450C37">
      <w:pPr>
        <w:spacing w:line="288" w:lineRule="auto"/>
        <w:jc w:val="both"/>
        <w:rPr>
          <w:rFonts w:ascii="Century Gothic" w:hAnsi="Century Gothic"/>
          <w:spacing w:val="20"/>
        </w:rPr>
      </w:pPr>
      <w:r w:rsidRPr="00450C37">
        <w:rPr>
          <w:rFonts w:ascii="Century Gothic" w:eastAsia="Microsoft JhengHei" w:hAnsi="Century Gothic"/>
          <w:spacing w:val="20"/>
        </w:rPr>
        <w:t xml:space="preserve">g) Certificado Fiscal para contratar con la administración: El Organismo Estatal que contrate a sus proveedores deberá consultar la situación del contribuyente potencial proveedor del Estado, según Resolución General de AFIP N°4164/17,o la que la sustituya, dicho certificado será controlado por el Área Contable de la Comisión de Estudios y Evaluación designada por RESOLUCION DEL IAPV, en caso de que el contribuyente se encuentre en incumplimiento fiscal, deberá regularizar su situación mientras dure </w:t>
      </w:r>
      <w:proofErr w:type="spellStart"/>
      <w:r w:rsidRPr="00450C37">
        <w:rPr>
          <w:rFonts w:ascii="Century Gothic" w:eastAsia="Microsoft JhengHei" w:hAnsi="Century Gothic"/>
          <w:spacing w:val="20"/>
        </w:rPr>
        <w:t>laevaluación</w:t>
      </w:r>
      <w:proofErr w:type="spellEnd"/>
      <w:r w:rsidRPr="00450C37">
        <w:rPr>
          <w:rFonts w:ascii="Century Gothic" w:eastAsia="Microsoft JhengHei" w:hAnsi="Century Gothic"/>
          <w:spacing w:val="20"/>
        </w:rPr>
        <w:t xml:space="preserve"> de la Comisión. Caso contrario quedará descartada la propuesta por no cumplir con los requisitos de Adjudicación y se analizarán las propuestas restantes que cumplan con los mismos.</w:t>
      </w:r>
    </w:p>
    <w:p w14:paraId="20DD21D0" w14:textId="77777777" w:rsidR="00632625" w:rsidRPr="00450C37" w:rsidRDefault="00465FF6" w:rsidP="00450C37">
      <w:pPr>
        <w:spacing w:after="0" w:line="288" w:lineRule="auto"/>
        <w:jc w:val="both"/>
        <w:rPr>
          <w:rFonts w:ascii="Century Gothic" w:eastAsia="Microsoft JhengHei" w:hAnsi="Century Gothic"/>
          <w:spacing w:val="20"/>
        </w:rPr>
      </w:pPr>
      <w:proofErr w:type="gramStart"/>
      <w:r w:rsidRPr="00450C37">
        <w:rPr>
          <w:rFonts w:ascii="Century Gothic" w:eastAsia="Microsoft JhengHei" w:hAnsi="Century Gothic"/>
          <w:spacing w:val="20"/>
        </w:rPr>
        <w:lastRenderedPageBreak/>
        <w:t>h)</w:t>
      </w:r>
      <w:r w:rsidR="00632625" w:rsidRPr="00450C37">
        <w:rPr>
          <w:rFonts w:ascii="Century Gothic" w:eastAsia="Microsoft JhengHei" w:hAnsi="Century Gothic"/>
          <w:spacing w:val="20"/>
        </w:rPr>
        <w:t>En</w:t>
      </w:r>
      <w:proofErr w:type="gramEnd"/>
      <w:r w:rsidR="00632625" w:rsidRPr="00450C37">
        <w:rPr>
          <w:rFonts w:ascii="Century Gothic" w:eastAsia="Microsoft JhengHei" w:hAnsi="Century Gothic"/>
          <w:spacing w:val="20"/>
        </w:rPr>
        <w:t xml:space="preserve"> caso de personas físicas no obligadas a practicar balances, se acompañarán declaraciones patrimoniales de los últimos tres (3) Ejercicios Económicos  de (12 meses), certificadas por un Contador Público cuya firma deberá estar debidamente certificadas por el Consejo Profesional respectivo.</w:t>
      </w:r>
    </w:p>
    <w:p w14:paraId="5E66F344" w14:textId="77777777" w:rsidR="00632625" w:rsidRPr="00450C37" w:rsidRDefault="00465FF6"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i)</w:t>
      </w:r>
      <w:r w:rsidR="00632625" w:rsidRPr="00450C37">
        <w:rPr>
          <w:rFonts w:ascii="Century Gothic" w:eastAsia="Microsoft JhengHei" w:hAnsi="Century Gothic"/>
          <w:spacing w:val="20"/>
        </w:rPr>
        <w:t xml:space="preserve">La declaración de que para cualquier cuestión judicial que se suscite, se acepta la jurisdicción de los Tribunales Ordinarios de la Ciudad de Paraná y la competencia contencioso administrativa de </w:t>
      </w:r>
      <w:r w:rsidR="00A55211" w:rsidRPr="00450C37">
        <w:rPr>
          <w:rFonts w:ascii="Century Gothic" w:eastAsia="Microsoft JhengHei" w:hAnsi="Century Gothic"/>
          <w:spacing w:val="20"/>
        </w:rPr>
        <w:t xml:space="preserve">la </w:t>
      </w:r>
      <w:r w:rsidR="00632625" w:rsidRPr="00450C37">
        <w:rPr>
          <w:rFonts w:ascii="Century Gothic" w:eastAsia="Microsoft JhengHei" w:hAnsi="Century Gothic"/>
          <w:spacing w:val="20"/>
        </w:rPr>
        <w:t>Justicia de la Provincia de Entre Ríos, renunciando a cualquier otro fuero o jurisdicción que le pudiera corresponder.</w:t>
      </w:r>
    </w:p>
    <w:p w14:paraId="2E8F5537" w14:textId="2599F7E9" w:rsidR="00632625" w:rsidRPr="00450C37" w:rsidRDefault="00632625" w:rsidP="00450C37">
      <w:pPr>
        <w:spacing w:after="0" w:line="288" w:lineRule="auto"/>
        <w:jc w:val="both"/>
        <w:rPr>
          <w:rFonts w:ascii="Century Gothic" w:eastAsia="Microsoft JhengHei" w:hAnsi="Century Gothic" w:cs="Arial"/>
          <w:bCs/>
          <w:spacing w:val="20"/>
        </w:rPr>
      </w:pPr>
      <w:r w:rsidRPr="00450C37">
        <w:rPr>
          <w:rFonts w:ascii="Century Gothic" w:eastAsia="Microsoft JhengHei" w:hAnsi="Century Gothic"/>
          <w:spacing w:val="20"/>
        </w:rPr>
        <w:t>Asimismo, deberá constituir domicilio en la Ciudad de Paraná, Provincia de Entre Ríos</w:t>
      </w:r>
      <w:r w:rsidR="00A55211" w:rsidRPr="00450C37">
        <w:rPr>
          <w:rFonts w:ascii="Century Gothic" w:eastAsia="Microsoft JhengHei" w:hAnsi="Century Gothic"/>
          <w:spacing w:val="20"/>
        </w:rPr>
        <w:t xml:space="preserve"> y Declarar al menos un</w:t>
      </w:r>
      <w:r w:rsidRPr="00450C37">
        <w:rPr>
          <w:rFonts w:ascii="Century Gothic" w:eastAsia="Microsoft JhengHei" w:hAnsi="Century Gothic"/>
          <w:spacing w:val="20"/>
        </w:rPr>
        <w:t xml:space="preserve"> Domicilio Electrónico en su presentación debiendo estar declarado y acreditarse el mismo en los registros de domicilios, datos e información de Empresas de la Administración. En el mismo se notificarán los actos o medidas que se dicten. La falta de constitución de Domicilio Electrónico deberá ser subsanado en los requerimientos que se realicen a los oferentes bajo apercibimiento de tener por no presentada la oferta.  El domicilio constituido se reputará subsistente mientras no se designe otro. Se sugiere declarar como domicilio electrónico a la dirección de correo electrónico declarado en el trámite de domicilio fiscal electrónico de la Administradora Tributaria de Entre Ríos o en la Administración Federal de Ingresos Públicos.</w:t>
      </w:r>
    </w:p>
    <w:p w14:paraId="4BC4ECD5" w14:textId="77777777" w:rsidR="00632625" w:rsidRPr="00450C37" w:rsidRDefault="00465FF6" w:rsidP="00450C37">
      <w:pPr>
        <w:spacing w:after="0" w:line="288" w:lineRule="auto"/>
        <w:jc w:val="both"/>
        <w:rPr>
          <w:rFonts w:ascii="Century Gothic" w:eastAsia="Microsoft JhengHei" w:hAnsi="Century Gothic"/>
          <w:spacing w:val="20"/>
        </w:rPr>
      </w:pPr>
      <w:proofErr w:type="gramStart"/>
      <w:r w:rsidRPr="00450C37">
        <w:rPr>
          <w:rFonts w:ascii="Century Gothic" w:eastAsia="Microsoft JhengHei" w:hAnsi="Century Gothic"/>
          <w:spacing w:val="20"/>
        </w:rPr>
        <w:t>j)</w:t>
      </w:r>
      <w:r w:rsidR="00632625" w:rsidRPr="00450C37">
        <w:rPr>
          <w:rFonts w:ascii="Century Gothic" w:eastAsia="Microsoft JhengHei" w:hAnsi="Century Gothic"/>
          <w:spacing w:val="20"/>
        </w:rPr>
        <w:t>Detalle</w:t>
      </w:r>
      <w:proofErr w:type="gramEnd"/>
      <w:r w:rsidR="00632625" w:rsidRPr="00450C37">
        <w:rPr>
          <w:rFonts w:ascii="Century Gothic" w:eastAsia="Microsoft JhengHei" w:hAnsi="Century Gothic"/>
          <w:spacing w:val="20"/>
        </w:rPr>
        <w:t xml:space="preserve"> de la experiencia y del comportamiento en trabajos similares ejecutados y/o en ejecución, dentro de los últimos cinco (5) años en otras jurisdicciones.</w:t>
      </w:r>
    </w:p>
    <w:p w14:paraId="5CBE76A7" w14:textId="77777777" w:rsidR="00632625" w:rsidRPr="00450C37" w:rsidRDefault="00465FF6" w:rsidP="00450C37">
      <w:pPr>
        <w:spacing w:after="0" w:line="288" w:lineRule="auto"/>
        <w:jc w:val="both"/>
        <w:rPr>
          <w:rFonts w:ascii="Century Gothic" w:eastAsia="Microsoft JhengHei" w:hAnsi="Century Gothic"/>
          <w:spacing w:val="20"/>
        </w:rPr>
      </w:pPr>
      <w:proofErr w:type="gramStart"/>
      <w:r w:rsidRPr="00450C37">
        <w:rPr>
          <w:rFonts w:ascii="Century Gothic" w:eastAsia="Microsoft JhengHei" w:hAnsi="Century Gothic"/>
          <w:spacing w:val="20"/>
        </w:rPr>
        <w:t>k)</w:t>
      </w:r>
      <w:r w:rsidR="00632625" w:rsidRPr="00450C37">
        <w:rPr>
          <w:rFonts w:ascii="Century Gothic" w:eastAsia="Microsoft JhengHei" w:hAnsi="Century Gothic"/>
          <w:spacing w:val="20"/>
        </w:rPr>
        <w:t>Detalle</w:t>
      </w:r>
      <w:proofErr w:type="gramEnd"/>
      <w:r w:rsidR="00632625" w:rsidRPr="00450C37">
        <w:rPr>
          <w:rFonts w:ascii="Century Gothic" w:eastAsia="Microsoft JhengHei" w:hAnsi="Century Gothic"/>
          <w:spacing w:val="20"/>
        </w:rPr>
        <w:t xml:space="preserve"> de la experiencia y del comportamiento en trabajos similares ejecutados y/o en ejecución en obras realizadas en la provincia especialmente en los últimos quince (15) años.</w:t>
      </w:r>
    </w:p>
    <w:p w14:paraId="11DAC541" w14:textId="77777777" w:rsidR="00632625" w:rsidRPr="00450C37" w:rsidRDefault="00632625"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w:t>
      </w:r>
      <w:r w:rsidR="00465FF6" w:rsidRPr="00450C37">
        <w:rPr>
          <w:rFonts w:ascii="Century Gothic" w:eastAsia="Microsoft JhengHei" w:hAnsi="Century Gothic"/>
          <w:spacing w:val="20"/>
        </w:rPr>
        <w:t>)</w:t>
      </w:r>
      <w:r w:rsidRPr="00450C37">
        <w:rPr>
          <w:rFonts w:ascii="Century Gothic" w:eastAsia="Microsoft JhengHei" w:hAnsi="Century Gothic"/>
          <w:spacing w:val="20"/>
        </w:rPr>
        <w:t>Designación, antecedentes y comprobante de matriculación en el Colegio de Profesionales respectivo de la Provincia de Entre Ríos del Representante Técnico.</w:t>
      </w:r>
    </w:p>
    <w:p w14:paraId="10CE0743" w14:textId="77777777" w:rsidR="00632625" w:rsidRPr="00450C37" w:rsidRDefault="00465FF6"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m)</w:t>
      </w:r>
      <w:r w:rsidR="00632625" w:rsidRPr="00450C37">
        <w:rPr>
          <w:rFonts w:ascii="Century Gothic" w:eastAsia="Microsoft JhengHei" w:hAnsi="Century Gothic"/>
          <w:spacing w:val="20"/>
        </w:rPr>
        <w:t>Designación del responsable del Servicio de Higiene y Seguridad en el Trabajo, conforme al Decreto Nº 5908/98.</w:t>
      </w:r>
    </w:p>
    <w:p w14:paraId="4AF9551A" w14:textId="77777777" w:rsidR="00632625" w:rsidRPr="00450C37" w:rsidRDefault="00465FF6" w:rsidP="00450C37">
      <w:pPr>
        <w:spacing w:after="0" w:line="288" w:lineRule="auto"/>
        <w:jc w:val="both"/>
        <w:rPr>
          <w:rFonts w:ascii="Century Gothic" w:eastAsia="Microsoft JhengHei" w:hAnsi="Century Gothic"/>
          <w:spacing w:val="20"/>
        </w:rPr>
      </w:pPr>
      <w:proofErr w:type="gramStart"/>
      <w:r w:rsidRPr="00450C37">
        <w:rPr>
          <w:rFonts w:ascii="Century Gothic" w:eastAsia="Microsoft JhengHei" w:hAnsi="Century Gothic"/>
          <w:spacing w:val="20"/>
        </w:rPr>
        <w:t>n)</w:t>
      </w:r>
      <w:r w:rsidR="00632625" w:rsidRPr="00450C37">
        <w:rPr>
          <w:rFonts w:ascii="Century Gothic" w:eastAsia="Microsoft JhengHei" w:hAnsi="Century Gothic"/>
          <w:spacing w:val="20"/>
        </w:rPr>
        <w:t>Calificaciones</w:t>
      </w:r>
      <w:proofErr w:type="gramEnd"/>
      <w:r w:rsidR="00632625" w:rsidRPr="00450C37">
        <w:rPr>
          <w:rFonts w:ascii="Century Gothic" w:eastAsia="Microsoft JhengHei" w:hAnsi="Century Gothic"/>
          <w:spacing w:val="20"/>
        </w:rPr>
        <w:t xml:space="preserve"> y experiencia del personal clave propuesto para la administración y ejecución del contrato, en la sede y en la obra.</w:t>
      </w:r>
    </w:p>
    <w:p w14:paraId="5A42B663" w14:textId="77777777" w:rsidR="003C6DE9" w:rsidRPr="00450C37" w:rsidRDefault="00465FF6" w:rsidP="00450C37">
      <w:pPr>
        <w:spacing w:after="0" w:line="288" w:lineRule="auto"/>
        <w:jc w:val="both"/>
        <w:rPr>
          <w:rFonts w:ascii="Century Gothic" w:hAnsi="Century Gothic" w:cs="Arial"/>
          <w:spacing w:val="20"/>
        </w:rPr>
      </w:pPr>
      <w:proofErr w:type="gramStart"/>
      <w:r w:rsidRPr="00450C37">
        <w:rPr>
          <w:rFonts w:ascii="Century Gothic" w:eastAsia="Microsoft JhengHei" w:hAnsi="Century Gothic"/>
          <w:spacing w:val="20"/>
        </w:rPr>
        <w:t>o)</w:t>
      </w:r>
      <w:r w:rsidR="00632625" w:rsidRPr="00450C37">
        <w:rPr>
          <w:rFonts w:ascii="Century Gothic" w:eastAsia="Microsoft JhengHei" w:hAnsi="Century Gothic"/>
          <w:spacing w:val="20"/>
        </w:rPr>
        <w:t>Planes</w:t>
      </w:r>
      <w:proofErr w:type="gramEnd"/>
      <w:r w:rsidR="00632625" w:rsidRPr="00450C37">
        <w:rPr>
          <w:rFonts w:ascii="Century Gothic" w:eastAsia="Microsoft JhengHei" w:hAnsi="Century Gothic"/>
          <w:spacing w:val="20"/>
        </w:rPr>
        <w:t xml:space="preserve"> de Trabajos y Curva de Avance de obra, sin consignar precio alguno, de acuerdo a las estipulaciones de este Pliego y de las Condiciones Particulares, expresado en porcentaje de avance de obra.</w:t>
      </w:r>
    </w:p>
    <w:p w14:paraId="4C5BDC0A" w14:textId="77777777" w:rsidR="00632625" w:rsidRPr="00450C37" w:rsidRDefault="00465FF6" w:rsidP="00450C37">
      <w:pPr>
        <w:spacing w:after="0" w:line="288" w:lineRule="auto"/>
        <w:jc w:val="both"/>
        <w:rPr>
          <w:rFonts w:ascii="Century Gothic" w:eastAsia="Microsoft JhengHei" w:hAnsi="Century Gothic"/>
          <w:spacing w:val="20"/>
        </w:rPr>
      </w:pPr>
      <w:proofErr w:type="gramStart"/>
      <w:r w:rsidRPr="00450C37">
        <w:rPr>
          <w:rFonts w:ascii="Century Gothic" w:eastAsia="Microsoft JhengHei" w:hAnsi="Century Gothic"/>
          <w:spacing w:val="20"/>
        </w:rPr>
        <w:t>p)</w:t>
      </w:r>
      <w:r w:rsidR="00632625" w:rsidRPr="00450C37">
        <w:rPr>
          <w:rFonts w:ascii="Century Gothic" w:eastAsia="Microsoft JhengHei" w:hAnsi="Century Gothic"/>
          <w:spacing w:val="20"/>
        </w:rPr>
        <w:t>Detalle</w:t>
      </w:r>
      <w:proofErr w:type="gramEnd"/>
      <w:r w:rsidR="00632625" w:rsidRPr="00450C37">
        <w:rPr>
          <w:rFonts w:ascii="Century Gothic" w:eastAsia="Microsoft JhengHei" w:hAnsi="Century Gothic"/>
          <w:spacing w:val="20"/>
        </w:rPr>
        <w:t xml:space="preserve"> del equipo que el Oferente compromete para la ejecución de las obras, debiendo como mínimo tener los Equipos solicitados en el Pliego </w:t>
      </w:r>
      <w:r w:rsidR="00632625" w:rsidRPr="00450C37">
        <w:rPr>
          <w:rFonts w:ascii="Century Gothic" w:eastAsia="Microsoft JhengHei" w:hAnsi="Century Gothic"/>
          <w:spacing w:val="20"/>
        </w:rPr>
        <w:lastRenderedPageBreak/>
        <w:t>de Condiciones Particulares y acreditar la propiedad del cien por cien (100%) del equipo mínimo exigido.</w:t>
      </w:r>
    </w:p>
    <w:p w14:paraId="7B1550EF" w14:textId="77777777" w:rsidR="00465FF6" w:rsidRPr="00450C37" w:rsidRDefault="00465FF6" w:rsidP="00450C37">
      <w:pPr>
        <w:spacing w:after="0" w:line="288" w:lineRule="auto"/>
        <w:jc w:val="both"/>
        <w:rPr>
          <w:rFonts w:ascii="Century Gothic" w:eastAsia="Microsoft JhengHei" w:hAnsi="Century Gothic"/>
          <w:spacing w:val="20"/>
        </w:rPr>
      </w:pPr>
      <w:proofErr w:type="gramStart"/>
      <w:r w:rsidRPr="00450C37">
        <w:rPr>
          <w:rFonts w:ascii="Century Gothic" w:eastAsia="Microsoft JhengHei" w:hAnsi="Century Gothic"/>
          <w:spacing w:val="20"/>
        </w:rPr>
        <w:t>q)</w:t>
      </w:r>
      <w:r w:rsidR="00632625" w:rsidRPr="00450C37">
        <w:rPr>
          <w:rFonts w:ascii="Century Gothic" w:eastAsia="Microsoft JhengHei" w:hAnsi="Century Gothic"/>
          <w:spacing w:val="20"/>
        </w:rPr>
        <w:t>El</w:t>
      </w:r>
      <w:proofErr w:type="gramEnd"/>
      <w:r w:rsidR="00632625" w:rsidRPr="00450C37">
        <w:rPr>
          <w:rFonts w:ascii="Century Gothic" w:eastAsia="Microsoft JhengHei" w:hAnsi="Century Gothic"/>
          <w:spacing w:val="20"/>
        </w:rPr>
        <w:t xml:space="preserve"> documento licitatorio puesto a la venta y todas las aclaraciones que haya emitido la Administración relacionadas con la licitación debidamente firmado y sellado en todas sus hojas por los representantes legal y técnico en prueba de que es de pleno conocimiento y aceptación del Proponente. Declaración jurada de conocer el lugar y las condiciones en que se realiza la obra.</w:t>
      </w:r>
    </w:p>
    <w:p w14:paraId="7BCED0D7" w14:textId="77777777" w:rsidR="00632625" w:rsidRPr="00450C37" w:rsidRDefault="00465FF6" w:rsidP="00450C37">
      <w:pPr>
        <w:spacing w:after="0" w:line="288" w:lineRule="auto"/>
        <w:jc w:val="both"/>
        <w:rPr>
          <w:rFonts w:ascii="Century Gothic" w:eastAsia="Microsoft JhengHei" w:hAnsi="Century Gothic"/>
          <w:spacing w:val="20"/>
        </w:rPr>
      </w:pPr>
      <w:proofErr w:type="gramStart"/>
      <w:r w:rsidRPr="00450C37">
        <w:rPr>
          <w:rFonts w:ascii="Century Gothic" w:eastAsia="Microsoft JhengHei" w:hAnsi="Century Gothic"/>
          <w:spacing w:val="20"/>
        </w:rPr>
        <w:t>r)</w:t>
      </w:r>
      <w:r w:rsidR="00632625" w:rsidRPr="00450C37">
        <w:rPr>
          <w:rFonts w:ascii="Century Gothic" w:eastAsia="Microsoft JhengHei" w:hAnsi="Century Gothic"/>
          <w:spacing w:val="20"/>
        </w:rPr>
        <w:t>Nota</w:t>
      </w:r>
      <w:proofErr w:type="gramEnd"/>
      <w:r w:rsidR="00632625" w:rsidRPr="00450C37">
        <w:rPr>
          <w:rFonts w:ascii="Century Gothic" w:eastAsia="Microsoft JhengHei" w:hAnsi="Century Gothic"/>
          <w:spacing w:val="20"/>
        </w:rPr>
        <w:t xml:space="preserve"> mantenimiento de oferta – art. 18º del presente pliego.</w:t>
      </w:r>
    </w:p>
    <w:p w14:paraId="482EB739" w14:textId="77777777" w:rsidR="00632625" w:rsidRPr="00450C37" w:rsidRDefault="003C6DE9" w:rsidP="00450C37">
      <w:pPr>
        <w:spacing w:after="0" w:line="288" w:lineRule="auto"/>
        <w:jc w:val="both"/>
        <w:rPr>
          <w:rFonts w:ascii="Century Gothic" w:eastAsia="Microsoft JhengHei" w:hAnsi="Century Gothic"/>
          <w:spacing w:val="20"/>
        </w:rPr>
      </w:pPr>
      <w:proofErr w:type="gramStart"/>
      <w:r w:rsidRPr="00450C37">
        <w:rPr>
          <w:rFonts w:ascii="Century Gothic" w:eastAsia="Microsoft JhengHei" w:hAnsi="Century Gothic"/>
          <w:spacing w:val="20"/>
        </w:rPr>
        <w:t>s</w:t>
      </w:r>
      <w:r w:rsidR="00632625" w:rsidRPr="00450C37">
        <w:rPr>
          <w:rFonts w:ascii="Century Gothic" w:eastAsia="Microsoft JhengHei" w:hAnsi="Century Gothic"/>
          <w:spacing w:val="20"/>
        </w:rPr>
        <w:t>)Líneas</w:t>
      </w:r>
      <w:proofErr w:type="gramEnd"/>
      <w:r w:rsidR="00632625" w:rsidRPr="00450C37">
        <w:rPr>
          <w:rFonts w:ascii="Century Gothic" w:eastAsia="Microsoft JhengHei" w:hAnsi="Century Gothic"/>
          <w:spacing w:val="20"/>
        </w:rPr>
        <w:t xml:space="preserve"> de créditos bancarios si las tuviera emitida por autoridad competente.</w:t>
      </w:r>
    </w:p>
    <w:p w14:paraId="4337EDEF" w14:textId="77777777" w:rsidR="00632625" w:rsidRPr="00450C37" w:rsidRDefault="00465FF6" w:rsidP="00450C37">
      <w:pPr>
        <w:spacing w:after="0" w:line="288" w:lineRule="auto"/>
        <w:jc w:val="both"/>
        <w:rPr>
          <w:rFonts w:ascii="Century Gothic" w:eastAsia="Microsoft JhengHei" w:hAnsi="Century Gothic"/>
          <w:spacing w:val="20"/>
        </w:rPr>
      </w:pPr>
      <w:proofErr w:type="gramStart"/>
      <w:r w:rsidRPr="00450C37">
        <w:rPr>
          <w:rFonts w:ascii="Century Gothic" w:eastAsia="Microsoft JhengHei" w:hAnsi="Century Gothic"/>
          <w:spacing w:val="20"/>
        </w:rPr>
        <w:t>t)</w:t>
      </w:r>
      <w:r w:rsidR="00632625" w:rsidRPr="00450C37">
        <w:rPr>
          <w:rFonts w:ascii="Century Gothic" w:eastAsia="Microsoft JhengHei" w:hAnsi="Century Gothic"/>
          <w:spacing w:val="20"/>
        </w:rPr>
        <w:t>Valores</w:t>
      </w:r>
      <w:proofErr w:type="gramEnd"/>
      <w:r w:rsidR="00632625" w:rsidRPr="00450C37">
        <w:rPr>
          <w:rFonts w:ascii="Century Gothic" w:eastAsia="Microsoft JhengHei" w:hAnsi="Century Gothic"/>
          <w:spacing w:val="20"/>
        </w:rPr>
        <w:t xml:space="preserve"> de contratos de obra en ejecución y su grado de avance.</w:t>
      </w:r>
    </w:p>
    <w:p w14:paraId="53AFB6B3" w14:textId="77777777" w:rsidR="00632625" w:rsidRPr="00450C37" w:rsidRDefault="00632625" w:rsidP="00450C37">
      <w:pPr>
        <w:spacing w:after="0" w:line="288" w:lineRule="auto"/>
        <w:jc w:val="both"/>
        <w:rPr>
          <w:rFonts w:ascii="Century Gothic" w:eastAsia="Microsoft JhengHei" w:hAnsi="Century Gothic"/>
          <w:spacing w:val="20"/>
        </w:rPr>
      </w:pPr>
      <w:proofErr w:type="gramStart"/>
      <w:r w:rsidRPr="00450C37">
        <w:rPr>
          <w:rFonts w:ascii="Century Gothic" w:eastAsia="Microsoft JhengHei" w:hAnsi="Century Gothic"/>
          <w:spacing w:val="20"/>
        </w:rPr>
        <w:t>u)Referencias</w:t>
      </w:r>
      <w:proofErr w:type="gramEnd"/>
      <w:r w:rsidRPr="00450C37">
        <w:rPr>
          <w:rFonts w:ascii="Century Gothic" w:eastAsia="Microsoft JhengHei" w:hAnsi="Century Gothic"/>
          <w:spacing w:val="20"/>
        </w:rPr>
        <w:t xml:space="preserve"> comerciales y bancarias </w:t>
      </w:r>
      <w:r w:rsidR="003C6DE9" w:rsidRPr="00450C37">
        <w:rPr>
          <w:rFonts w:ascii="Century Gothic" w:eastAsia="Microsoft JhengHei" w:hAnsi="Century Gothic"/>
          <w:spacing w:val="20"/>
        </w:rPr>
        <w:t xml:space="preserve">emitidas por autoridad </w:t>
      </w:r>
      <w:r w:rsidRPr="00450C37">
        <w:rPr>
          <w:rFonts w:ascii="Century Gothic" w:eastAsia="Microsoft JhengHei" w:hAnsi="Century Gothic"/>
          <w:spacing w:val="20"/>
        </w:rPr>
        <w:t>competente.</w:t>
      </w:r>
    </w:p>
    <w:p w14:paraId="1700D8CE" w14:textId="77777777" w:rsidR="00632625" w:rsidRPr="00450C37" w:rsidRDefault="00465FF6"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v)</w:t>
      </w:r>
      <w:r w:rsidR="00632625" w:rsidRPr="00450C37">
        <w:rPr>
          <w:rFonts w:ascii="Century Gothic" w:eastAsia="Microsoft JhengHei" w:hAnsi="Century Gothic"/>
          <w:spacing w:val="20"/>
        </w:rPr>
        <w:t>Los proponentes y/u oferentes de origen extranjero, además de presentar todo lo indicado en este Artículo deberán cumplimentar los requisitos exigidos en el "CAPÍTULO X - PROPONENTES Y/U OFERENTES DE ORIGEN EXTRANJERO”.</w:t>
      </w:r>
    </w:p>
    <w:p w14:paraId="168A2045" w14:textId="77777777" w:rsidR="00632625" w:rsidRPr="00450C37" w:rsidRDefault="00465FF6" w:rsidP="00450C37">
      <w:pPr>
        <w:spacing w:after="0" w:line="288" w:lineRule="auto"/>
        <w:jc w:val="both"/>
        <w:rPr>
          <w:rFonts w:ascii="Century Gothic" w:eastAsia="Microsoft JhengHei" w:hAnsi="Century Gothic"/>
          <w:spacing w:val="20"/>
        </w:rPr>
      </w:pPr>
      <w:proofErr w:type="gramStart"/>
      <w:r w:rsidRPr="00450C37">
        <w:rPr>
          <w:rFonts w:ascii="Century Gothic" w:eastAsia="Microsoft JhengHei" w:hAnsi="Century Gothic"/>
          <w:spacing w:val="20"/>
        </w:rPr>
        <w:t>w)</w:t>
      </w:r>
      <w:r w:rsidR="00632625" w:rsidRPr="00450C37">
        <w:rPr>
          <w:rFonts w:ascii="Century Gothic" w:eastAsia="Microsoft JhengHei" w:hAnsi="Century Gothic"/>
          <w:spacing w:val="20"/>
        </w:rPr>
        <w:t>En</w:t>
      </w:r>
      <w:proofErr w:type="gramEnd"/>
      <w:r w:rsidR="00632625" w:rsidRPr="00450C37">
        <w:rPr>
          <w:rFonts w:ascii="Century Gothic" w:eastAsia="Microsoft JhengHei" w:hAnsi="Century Gothic"/>
          <w:spacing w:val="20"/>
        </w:rPr>
        <w:t xml:space="preserve"> caso de Uniones Transitorias  - U.T. -, además de presentar todo lo indicado en forma individual, deberán presentar Contrato de Compromiso "UNIÓN TRANSITORIA" de conformidad a lo dispuesto en la Ley Nº 19.550 –arts. 377 y </w:t>
      </w:r>
      <w:proofErr w:type="spellStart"/>
      <w:r w:rsidR="00632625" w:rsidRPr="00450C37">
        <w:rPr>
          <w:rFonts w:ascii="Century Gothic" w:eastAsia="Microsoft JhengHei" w:hAnsi="Century Gothic"/>
          <w:spacing w:val="20"/>
        </w:rPr>
        <w:t>sgtes</w:t>
      </w:r>
      <w:proofErr w:type="spellEnd"/>
      <w:r w:rsidR="00632625" w:rsidRPr="00450C37">
        <w:rPr>
          <w:rFonts w:ascii="Century Gothic" w:eastAsia="Microsoft JhengHei" w:hAnsi="Century Gothic"/>
          <w:spacing w:val="20"/>
        </w:rPr>
        <w:t>. con certificación de firmas ante Escribano Público.</w:t>
      </w:r>
    </w:p>
    <w:p w14:paraId="4C04AAD7" w14:textId="77777777" w:rsidR="00632625" w:rsidRPr="00450C37" w:rsidRDefault="00465FF6"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x)</w:t>
      </w:r>
      <w:r w:rsidR="00632625" w:rsidRPr="00450C37">
        <w:rPr>
          <w:rFonts w:ascii="Century Gothic" w:eastAsia="Microsoft JhengHei" w:hAnsi="Century Gothic"/>
          <w:spacing w:val="20"/>
        </w:rPr>
        <w:t>Así también copias certificadas de las respectivas actas de directorio de cada una de las empresas asociadas, en las que deben manifestar:</w:t>
      </w:r>
    </w:p>
    <w:p w14:paraId="6A1AE7A6" w14:textId="77777777" w:rsidR="00632625" w:rsidRPr="00450C37" w:rsidRDefault="00465FF6"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1)</w:t>
      </w:r>
      <w:r w:rsidR="00632625" w:rsidRPr="00450C37">
        <w:rPr>
          <w:rFonts w:ascii="Century Gothic" w:eastAsia="Microsoft JhengHei" w:hAnsi="Century Gothic"/>
          <w:spacing w:val="20"/>
        </w:rPr>
        <w:t>La autorización a la constitución del agrupamiento en unión transitoria.</w:t>
      </w:r>
    </w:p>
    <w:p w14:paraId="2535BA93" w14:textId="77777777" w:rsidR="00632625" w:rsidRPr="00450C37" w:rsidRDefault="00465FF6"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2)</w:t>
      </w:r>
      <w:r w:rsidR="00632625" w:rsidRPr="00450C37">
        <w:rPr>
          <w:rFonts w:ascii="Century Gothic" w:eastAsia="Microsoft JhengHei" w:hAnsi="Century Gothic"/>
          <w:spacing w:val="20"/>
        </w:rPr>
        <w:t>El compromiso de perfeccionar la unión transitoria, en caso de resultar adjudicatarios.</w:t>
      </w:r>
    </w:p>
    <w:p w14:paraId="19436921" w14:textId="77777777" w:rsidR="00632625" w:rsidRPr="00450C37" w:rsidRDefault="00465FF6"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3)</w:t>
      </w:r>
      <w:r w:rsidR="00632625" w:rsidRPr="00450C37">
        <w:rPr>
          <w:rFonts w:ascii="Century Gothic" w:eastAsia="Microsoft JhengHei" w:hAnsi="Century Gothic"/>
          <w:spacing w:val="20"/>
        </w:rPr>
        <w:t>El plazo de duración de dicha unión deberá comprender hasta ciento ochenta (180) días corridos posteriores a la recepción definitiva de la obra.</w:t>
      </w:r>
    </w:p>
    <w:p w14:paraId="4A24D4A7" w14:textId="77777777" w:rsidR="00632625" w:rsidRPr="00450C37" w:rsidRDefault="00465FF6"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4)</w:t>
      </w:r>
      <w:r w:rsidR="00632625" w:rsidRPr="00450C37">
        <w:rPr>
          <w:rFonts w:ascii="Century Gothic" w:eastAsia="Microsoft JhengHei" w:hAnsi="Century Gothic"/>
          <w:spacing w:val="20"/>
        </w:rPr>
        <w:t>La designación de un representante de la U.T.</w:t>
      </w:r>
      <w:r w:rsidR="00A55211" w:rsidRPr="00450C37">
        <w:rPr>
          <w:rFonts w:ascii="Century Gothic" w:eastAsia="Microsoft JhengHei" w:hAnsi="Century Gothic"/>
          <w:spacing w:val="20"/>
        </w:rPr>
        <w:t>E</w:t>
      </w:r>
    </w:p>
    <w:p w14:paraId="01FEF751" w14:textId="77777777" w:rsidR="00632625" w:rsidRPr="00450C37" w:rsidRDefault="00465FF6"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5)</w:t>
      </w:r>
      <w:r w:rsidR="00632625" w:rsidRPr="00450C37">
        <w:rPr>
          <w:rFonts w:ascii="Century Gothic" w:eastAsia="Microsoft JhengHei" w:hAnsi="Century Gothic"/>
          <w:spacing w:val="20"/>
        </w:rPr>
        <w:t>La previsión específica de la solidaridad de las empresas por los actos y operaciones que deban desarrollar o ejecutar, y por las obligaciones frente a terceros.</w:t>
      </w:r>
    </w:p>
    <w:p w14:paraId="2D62A070" w14:textId="77777777" w:rsidR="00632625" w:rsidRPr="00450C37" w:rsidRDefault="00900947" w:rsidP="00450C37">
      <w:pPr>
        <w:spacing w:after="0" w:line="288" w:lineRule="auto"/>
        <w:jc w:val="both"/>
        <w:rPr>
          <w:rFonts w:ascii="Century Gothic" w:eastAsia="Microsoft JhengHei" w:hAnsi="Century Gothic"/>
          <w:spacing w:val="20"/>
        </w:rPr>
      </w:pPr>
      <w:proofErr w:type="gramStart"/>
      <w:r w:rsidRPr="00450C37">
        <w:rPr>
          <w:rFonts w:ascii="Century Gothic" w:eastAsia="Microsoft JhengHei" w:hAnsi="Century Gothic"/>
          <w:spacing w:val="20"/>
        </w:rPr>
        <w:t>y</w:t>
      </w:r>
      <w:r w:rsidR="00465FF6" w:rsidRPr="00450C37">
        <w:rPr>
          <w:rFonts w:ascii="Century Gothic" w:eastAsia="Microsoft JhengHei" w:hAnsi="Century Gothic"/>
          <w:spacing w:val="20"/>
        </w:rPr>
        <w:t>)</w:t>
      </w:r>
      <w:r w:rsidR="00632625" w:rsidRPr="00450C37">
        <w:rPr>
          <w:rFonts w:ascii="Century Gothic" w:eastAsia="Microsoft JhengHei" w:hAnsi="Century Gothic"/>
          <w:spacing w:val="20"/>
        </w:rPr>
        <w:t>Copia</w:t>
      </w:r>
      <w:proofErr w:type="gramEnd"/>
      <w:r w:rsidR="00632625" w:rsidRPr="00450C37">
        <w:rPr>
          <w:rFonts w:ascii="Century Gothic" w:eastAsia="Microsoft JhengHei" w:hAnsi="Century Gothic"/>
          <w:spacing w:val="20"/>
        </w:rPr>
        <w:t xml:space="preserve"> certificada de inscripción en el Instituto de Estadísticas y Registro Nacional de la Industria de la Construcción.</w:t>
      </w:r>
    </w:p>
    <w:p w14:paraId="3BB1C381" w14:textId="77777777" w:rsidR="00423EDA" w:rsidRPr="00450C37" w:rsidRDefault="00900947" w:rsidP="00450C37">
      <w:pPr>
        <w:spacing w:after="0" w:line="288" w:lineRule="auto"/>
        <w:jc w:val="both"/>
        <w:rPr>
          <w:rFonts w:ascii="Century Gothic" w:hAnsi="Century Gothic" w:cs="Arial"/>
          <w:spacing w:val="20"/>
        </w:rPr>
      </w:pPr>
      <w:proofErr w:type="gramStart"/>
      <w:r w:rsidRPr="00450C37">
        <w:rPr>
          <w:rFonts w:ascii="Century Gothic" w:eastAsia="Microsoft JhengHei" w:hAnsi="Century Gothic"/>
          <w:spacing w:val="20"/>
        </w:rPr>
        <w:t>z</w:t>
      </w:r>
      <w:r w:rsidR="00465FF6" w:rsidRPr="00450C37">
        <w:rPr>
          <w:rFonts w:ascii="Century Gothic" w:eastAsia="Microsoft JhengHei" w:hAnsi="Century Gothic"/>
          <w:spacing w:val="20"/>
        </w:rPr>
        <w:t>)</w:t>
      </w:r>
      <w:r w:rsidR="00632625" w:rsidRPr="00450C37">
        <w:rPr>
          <w:rFonts w:ascii="Century Gothic" w:eastAsia="Microsoft JhengHei" w:hAnsi="Century Gothic"/>
          <w:spacing w:val="20"/>
        </w:rPr>
        <w:t>Así</w:t>
      </w:r>
      <w:proofErr w:type="gramEnd"/>
      <w:r w:rsidR="00632625" w:rsidRPr="00450C37">
        <w:rPr>
          <w:rFonts w:ascii="Century Gothic" w:eastAsia="Microsoft JhengHei" w:hAnsi="Century Gothic"/>
          <w:spacing w:val="20"/>
        </w:rPr>
        <w:t xml:space="preserve"> también deberán presentar:</w:t>
      </w:r>
    </w:p>
    <w:p w14:paraId="2DA5FC0A" w14:textId="77777777" w:rsidR="00632625" w:rsidRPr="00450C37" w:rsidRDefault="00632625"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1 -Sociedades comerciales, todos expedidos por el Registro Público de Comercio o autoridad de contralor:</w:t>
      </w:r>
    </w:p>
    <w:p w14:paraId="53C2CCBF" w14:textId="77777777" w:rsidR="00632625" w:rsidRPr="00450C37" w:rsidRDefault="00632625"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w:t>
      </w:r>
      <w:r w:rsidRPr="00450C37">
        <w:rPr>
          <w:rFonts w:ascii="Century Gothic" w:eastAsia="Microsoft JhengHei" w:hAnsi="Century Gothic"/>
          <w:spacing w:val="20"/>
        </w:rPr>
        <w:tab/>
        <w:t>constancia de inscripción como sociedades nacionales.</w:t>
      </w:r>
    </w:p>
    <w:p w14:paraId="73358F4E" w14:textId="77777777" w:rsidR="00632625" w:rsidRPr="00450C37" w:rsidRDefault="00632625"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w:t>
      </w:r>
      <w:r w:rsidRPr="00450C37">
        <w:rPr>
          <w:rFonts w:ascii="Century Gothic" w:eastAsia="Microsoft JhengHei" w:hAnsi="Century Gothic"/>
          <w:spacing w:val="20"/>
        </w:rPr>
        <w:tab/>
        <w:t>certificado de vigencia societaria.</w:t>
      </w:r>
    </w:p>
    <w:p w14:paraId="68C78DF5" w14:textId="77777777" w:rsidR="00632625" w:rsidRPr="00450C37" w:rsidRDefault="00632625"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lastRenderedPageBreak/>
        <w:t>-</w:t>
      </w:r>
      <w:r w:rsidRPr="00450C37">
        <w:rPr>
          <w:rFonts w:ascii="Century Gothic" w:eastAsia="Microsoft JhengHei" w:hAnsi="Century Gothic"/>
          <w:spacing w:val="20"/>
        </w:rPr>
        <w:tab/>
        <w:t>informe de no estar incurso en pedido de Concurso Preventivo o Quiebra con una antigüedad no mayor a 90 días.</w:t>
      </w:r>
    </w:p>
    <w:p w14:paraId="4A9DDC20" w14:textId="77777777" w:rsidR="00632625" w:rsidRPr="00450C37" w:rsidRDefault="00632625"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w:t>
      </w:r>
      <w:r w:rsidRPr="00450C37">
        <w:rPr>
          <w:rFonts w:ascii="Century Gothic" w:eastAsia="Microsoft JhengHei" w:hAnsi="Century Gothic"/>
          <w:spacing w:val="20"/>
        </w:rPr>
        <w:tab/>
        <w:t>Empresas Unipersonales:</w:t>
      </w:r>
    </w:p>
    <w:p w14:paraId="25129596" w14:textId="77777777" w:rsidR="00632625" w:rsidRPr="00450C37" w:rsidRDefault="00632625"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w:t>
      </w:r>
      <w:r w:rsidRPr="00450C37">
        <w:rPr>
          <w:rFonts w:ascii="Century Gothic" w:eastAsia="Microsoft JhengHei" w:hAnsi="Century Gothic"/>
          <w:spacing w:val="20"/>
        </w:rPr>
        <w:tab/>
        <w:t>inscripción en el Registro Público de Comercio, conforme a las disposiciones del Código de Comercio.</w:t>
      </w:r>
    </w:p>
    <w:p w14:paraId="55016CCA" w14:textId="77777777" w:rsidR="00632625" w:rsidRPr="00450C37" w:rsidRDefault="00632625"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w:t>
      </w:r>
      <w:r w:rsidRPr="00450C37">
        <w:rPr>
          <w:rFonts w:ascii="Century Gothic" w:eastAsia="Microsoft JhengHei" w:hAnsi="Century Gothic"/>
          <w:spacing w:val="20"/>
        </w:rPr>
        <w:tab/>
        <w:t>informe de no estar incurso en pedido de Concurso Preventivo o Quiebra expedido por el Registro de Juicios Universales con una antigüedad no mayor a 90 días.</w:t>
      </w:r>
    </w:p>
    <w:p w14:paraId="32B75E4C" w14:textId="77777777" w:rsidR="00632625" w:rsidRPr="00450C37" w:rsidRDefault="00900947"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a</w:t>
      </w:r>
      <w:proofErr w:type="gramStart"/>
      <w:r w:rsidRPr="00450C37">
        <w:rPr>
          <w:rFonts w:ascii="Century Gothic" w:eastAsia="Microsoft JhengHei" w:hAnsi="Century Gothic"/>
          <w:spacing w:val="20"/>
        </w:rPr>
        <w:t>1)</w:t>
      </w:r>
      <w:r w:rsidR="00632625" w:rsidRPr="00450C37">
        <w:rPr>
          <w:rFonts w:ascii="Century Gothic" w:eastAsia="Microsoft JhengHei" w:hAnsi="Century Gothic"/>
          <w:spacing w:val="20"/>
        </w:rPr>
        <w:t>En</w:t>
      </w:r>
      <w:proofErr w:type="gramEnd"/>
      <w:r w:rsidR="00632625" w:rsidRPr="00450C37">
        <w:rPr>
          <w:rFonts w:ascii="Century Gothic" w:eastAsia="Microsoft JhengHei" w:hAnsi="Century Gothic"/>
          <w:spacing w:val="20"/>
        </w:rPr>
        <w:t xml:space="preserve"> el supuesto que los oferentes se encuentren comprendidos dentro de las disposiciones previstas en la Ley Provincial Nº 9353 deberán demostrar el cumplimiento de las disposiciones requeridas por esta normativa.</w:t>
      </w:r>
    </w:p>
    <w:p w14:paraId="3FA94614" w14:textId="77777777" w:rsidR="00900947" w:rsidRPr="00450C37" w:rsidRDefault="00900947"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b</w:t>
      </w:r>
      <w:proofErr w:type="gramStart"/>
      <w:r w:rsidRPr="00450C37">
        <w:rPr>
          <w:rFonts w:ascii="Century Gothic" w:eastAsia="Microsoft JhengHei" w:hAnsi="Century Gothic"/>
          <w:spacing w:val="20"/>
        </w:rPr>
        <w:t>1</w:t>
      </w:r>
      <w:r w:rsidR="00465FF6" w:rsidRPr="00450C37">
        <w:rPr>
          <w:rFonts w:ascii="Century Gothic" w:eastAsia="Microsoft JhengHei" w:hAnsi="Century Gothic"/>
          <w:spacing w:val="20"/>
        </w:rPr>
        <w:t>)</w:t>
      </w:r>
      <w:r w:rsidR="00632625" w:rsidRPr="00450C37">
        <w:rPr>
          <w:rFonts w:ascii="Century Gothic" w:eastAsia="Microsoft JhengHei" w:hAnsi="Century Gothic"/>
          <w:spacing w:val="20"/>
        </w:rPr>
        <w:t>Las</w:t>
      </w:r>
      <w:proofErr w:type="gramEnd"/>
      <w:r w:rsidR="00632625" w:rsidRPr="00450C37">
        <w:rPr>
          <w:rFonts w:ascii="Century Gothic" w:eastAsia="Microsoft JhengHei" w:hAnsi="Century Gothic"/>
          <w:spacing w:val="20"/>
        </w:rPr>
        <w:t xml:space="preserve"> firmas del representante legal y técnico deberán estar certificadas por Escribano Público en un solo acto y a continuación de la última hoja de la documentación.</w:t>
      </w:r>
    </w:p>
    <w:p w14:paraId="5BF23725" w14:textId="77777777" w:rsidR="00632625" w:rsidRPr="00450C37" w:rsidRDefault="00900947"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c</w:t>
      </w:r>
      <w:proofErr w:type="gramStart"/>
      <w:r w:rsidRPr="00450C37">
        <w:rPr>
          <w:rFonts w:ascii="Century Gothic" w:eastAsia="Microsoft JhengHei" w:hAnsi="Century Gothic"/>
          <w:spacing w:val="20"/>
        </w:rPr>
        <w:t>1)</w:t>
      </w:r>
      <w:r w:rsidR="00632625" w:rsidRPr="00450C37">
        <w:rPr>
          <w:rFonts w:ascii="Century Gothic" w:eastAsia="Microsoft JhengHei" w:hAnsi="Century Gothic"/>
          <w:spacing w:val="20"/>
        </w:rPr>
        <w:t>Sobre</w:t>
      </w:r>
      <w:proofErr w:type="gramEnd"/>
      <w:r w:rsidR="00632625" w:rsidRPr="00450C37">
        <w:rPr>
          <w:rFonts w:ascii="Century Gothic" w:eastAsia="Microsoft JhengHei" w:hAnsi="Century Gothic"/>
          <w:spacing w:val="20"/>
        </w:rPr>
        <w:t xml:space="preserve"> Nº 2.</w:t>
      </w:r>
    </w:p>
    <w:p w14:paraId="763A6406" w14:textId="77777777" w:rsidR="00632625" w:rsidRPr="00450C37" w:rsidRDefault="00900947"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d</w:t>
      </w:r>
      <w:proofErr w:type="gramStart"/>
      <w:r w:rsidRPr="00450C37">
        <w:rPr>
          <w:rFonts w:ascii="Century Gothic" w:eastAsia="Microsoft JhengHei" w:hAnsi="Century Gothic"/>
          <w:spacing w:val="20"/>
        </w:rPr>
        <w:t>1</w:t>
      </w:r>
      <w:r w:rsidR="00632625" w:rsidRPr="00450C37">
        <w:rPr>
          <w:rFonts w:ascii="Century Gothic" w:eastAsia="Microsoft JhengHei" w:hAnsi="Century Gothic"/>
          <w:spacing w:val="20"/>
        </w:rPr>
        <w:t>)Sobre</w:t>
      </w:r>
      <w:proofErr w:type="gramEnd"/>
      <w:r w:rsidR="00632625" w:rsidRPr="00450C37">
        <w:rPr>
          <w:rFonts w:ascii="Century Gothic" w:eastAsia="Microsoft JhengHei" w:hAnsi="Century Gothic"/>
          <w:spacing w:val="20"/>
        </w:rPr>
        <w:t xml:space="preserve"> Variante – si se autoriza la formulación. Y cualquier otro requisito que especifique el Pliego Complementario de Condiciones.</w:t>
      </w:r>
    </w:p>
    <w:p w14:paraId="391C355D" w14:textId="77777777" w:rsidR="00632625" w:rsidRPr="00450C37" w:rsidRDefault="00632625"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Cuando se presenten documentales en fotocopias, todas deben estar debidamente certificadas por Juez de Paz o Escribano Público Nacional.</w:t>
      </w:r>
    </w:p>
    <w:p w14:paraId="0A37FBF1" w14:textId="77777777" w:rsidR="00632625" w:rsidRPr="00450C37" w:rsidRDefault="00632625"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 xml:space="preserve">Si el oferente diera indicios de las cotizaciones presentadas, en la oferta económica o en sus variantes si existieran, en la documentación presentada en el sobre Nº 1, será causal de rechazo de la propuesta presentada. </w:t>
      </w:r>
    </w:p>
    <w:p w14:paraId="20C90726" w14:textId="77777777" w:rsidR="00632625" w:rsidRPr="00450C37" w:rsidRDefault="00632625"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Contenido Sobre Nº2:</w:t>
      </w:r>
      <w:r w:rsidRPr="00450C37">
        <w:rPr>
          <w:rFonts w:ascii="Century Gothic" w:eastAsia="Microsoft JhengHei" w:hAnsi="Century Gothic"/>
          <w:spacing w:val="20"/>
        </w:rPr>
        <w:t xml:space="preserve"> El Sobre Nº2 - Propuesta Económ</w:t>
      </w:r>
      <w:r w:rsidR="00423EDA" w:rsidRPr="00450C37">
        <w:rPr>
          <w:rFonts w:ascii="Century Gothic" w:eastAsia="Microsoft JhengHei" w:hAnsi="Century Gothic"/>
          <w:spacing w:val="20"/>
        </w:rPr>
        <w:t xml:space="preserve">ica - debe contener el </w:t>
      </w:r>
      <w:r w:rsidR="00423EDA" w:rsidRPr="00200A17">
        <w:rPr>
          <w:rFonts w:ascii="Century Gothic" w:eastAsia="Microsoft JhengHei" w:hAnsi="Century Gothic"/>
          <w:spacing w:val="20"/>
          <w:highlight w:val="yellow"/>
        </w:rPr>
        <w:t>original</w:t>
      </w:r>
      <w:r w:rsidR="00200A17" w:rsidRPr="00200A17">
        <w:rPr>
          <w:rFonts w:ascii="Century Gothic" w:eastAsia="Microsoft JhengHei" w:hAnsi="Century Gothic"/>
          <w:spacing w:val="20"/>
          <w:highlight w:val="yellow"/>
        </w:rPr>
        <w:t xml:space="preserve"> y una (1</w:t>
      </w:r>
      <w:r w:rsidRPr="00200A17">
        <w:rPr>
          <w:rFonts w:ascii="Century Gothic" w:eastAsia="Microsoft JhengHei" w:hAnsi="Century Gothic"/>
          <w:spacing w:val="20"/>
          <w:highlight w:val="yellow"/>
        </w:rPr>
        <w:t>) copia</w:t>
      </w:r>
      <w:r w:rsidRPr="00450C37">
        <w:rPr>
          <w:rFonts w:ascii="Century Gothic" w:eastAsia="Microsoft JhengHei" w:hAnsi="Century Gothic"/>
          <w:spacing w:val="20"/>
        </w:rPr>
        <w:t xml:space="preserve"> de la documentación que se detalla a continuación:</w:t>
      </w:r>
    </w:p>
    <w:p w14:paraId="5B23F1ED" w14:textId="77777777" w:rsidR="00632625" w:rsidRPr="00450C37" w:rsidRDefault="00632625" w:rsidP="00450C37">
      <w:pPr>
        <w:autoSpaceDE w:val="0"/>
        <w:autoSpaceDN w:val="0"/>
        <w:adjustRightInd w:val="0"/>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a) Formulario de cotización de la obra. La Obra se cotizará en Pesos y su equivalente en UVIS. En Pliego Complementario de Condiciones se definirá a qué fecha deberán considerarse los UVIS.</w:t>
      </w:r>
    </w:p>
    <w:p w14:paraId="0D0508FD" w14:textId="77777777" w:rsidR="00423EDA" w:rsidRPr="00450C37" w:rsidRDefault="00632625" w:rsidP="00450C37">
      <w:pPr>
        <w:spacing w:after="0" w:line="288" w:lineRule="auto"/>
        <w:jc w:val="both"/>
        <w:rPr>
          <w:rFonts w:ascii="Century Gothic" w:hAnsi="Century Gothic" w:cs="Arial"/>
          <w:spacing w:val="20"/>
        </w:rPr>
      </w:pPr>
      <w:r w:rsidRPr="00450C37">
        <w:rPr>
          <w:rFonts w:ascii="Century Gothic" w:eastAsia="Microsoft JhengHei" w:hAnsi="Century Gothic"/>
          <w:spacing w:val="20"/>
        </w:rPr>
        <w:t xml:space="preserve">La Planilla de propuesta económica, discriminada por ítem, debidamente sellada y firmada por el proponente y el director técnico de la Empresa, con indicación de los precios unitarios en números y letras, correspondientes a la cotización. En caso de discrepancia entre el original y el duplicado, se tendrá por válido el original. </w:t>
      </w:r>
    </w:p>
    <w:p w14:paraId="15367701" w14:textId="77777777" w:rsidR="00632625" w:rsidRPr="00450C37" w:rsidRDefault="00632625" w:rsidP="00450C37">
      <w:pPr>
        <w:tabs>
          <w:tab w:val="left" w:pos="2835"/>
        </w:tabs>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b) Los análisis de precios de cada uno de los ítems que integran la oferta, con excepción de aquellos cuyo monto no supere el dos por ciento (2%) del monto total de la misma, y sin sobr</w:t>
      </w:r>
      <w:r w:rsidR="00423EDA" w:rsidRPr="00450C37">
        <w:rPr>
          <w:rFonts w:ascii="Century Gothic" w:eastAsia="Microsoft JhengHei" w:hAnsi="Century Gothic"/>
          <w:spacing w:val="20"/>
        </w:rPr>
        <w:t xml:space="preserve">epasar en conjunto el cinco por </w:t>
      </w:r>
      <w:r w:rsidRPr="00450C37">
        <w:rPr>
          <w:rFonts w:ascii="Century Gothic" w:eastAsia="Microsoft JhengHei" w:hAnsi="Century Gothic"/>
          <w:spacing w:val="20"/>
        </w:rPr>
        <w:t xml:space="preserve">ciento (5%) de dicho total; los que también deberán estar firmados por el proponente y su </w:t>
      </w:r>
      <w:proofErr w:type="gramStart"/>
      <w:r w:rsidRPr="00450C37">
        <w:rPr>
          <w:rFonts w:ascii="Century Gothic" w:eastAsia="Microsoft JhengHei" w:hAnsi="Century Gothic"/>
          <w:spacing w:val="20"/>
        </w:rPr>
        <w:t>Director Técnico</w:t>
      </w:r>
      <w:proofErr w:type="gramEnd"/>
      <w:r w:rsidRPr="00450C37">
        <w:rPr>
          <w:rFonts w:ascii="Century Gothic" w:eastAsia="Microsoft JhengHei" w:hAnsi="Century Gothic"/>
          <w:spacing w:val="20"/>
        </w:rPr>
        <w:t xml:space="preserve"> en todas sus fojas. </w:t>
      </w:r>
    </w:p>
    <w:p w14:paraId="65801177" w14:textId="77777777" w:rsidR="00632625" w:rsidRPr="00450C37" w:rsidRDefault="00632625"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lastRenderedPageBreak/>
        <w:t xml:space="preserve">c) Curva de Inversiones, expresada en </w:t>
      </w:r>
      <w:proofErr w:type="gramStart"/>
      <w:r w:rsidRPr="00450C37">
        <w:rPr>
          <w:rFonts w:ascii="Century Gothic" w:eastAsia="Microsoft JhengHei" w:hAnsi="Century Gothic"/>
          <w:spacing w:val="20"/>
        </w:rPr>
        <w:t>pesos  y</w:t>
      </w:r>
      <w:proofErr w:type="gramEnd"/>
      <w:r w:rsidRPr="00450C37">
        <w:rPr>
          <w:rFonts w:ascii="Century Gothic" w:eastAsia="Microsoft JhengHei" w:hAnsi="Century Gothic"/>
          <w:spacing w:val="20"/>
        </w:rPr>
        <w:t xml:space="preserve"> en UVIS, elaborada como consecuencia de aplicarle al Plan de Trabajos presentado en el Sobre Nº 1, los valores unitarios y totales cotizados para cada ítem. </w:t>
      </w:r>
    </w:p>
    <w:p w14:paraId="7D2AF398" w14:textId="77777777" w:rsidR="00632625" w:rsidRPr="00450C37" w:rsidRDefault="00632625"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d) El presupuesto desagregado por ítem y los análisis de precios o estructura de costos de cada uno de los ítems en soporte digital.</w:t>
      </w:r>
    </w:p>
    <w:p w14:paraId="73D0079A" w14:textId="77777777" w:rsidR="00632625" w:rsidRPr="00450C37" w:rsidRDefault="00632625" w:rsidP="00450C37">
      <w:pPr>
        <w:pStyle w:val="Prrafodelista"/>
        <w:spacing w:after="0" w:line="288" w:lineRule="auto"/>
        <w:ind w:left="0"/>
        <w:jc w:val="both"/>
        <w:rPr>
          <w:rFonts w:ascii="Century Gothic" w:eastAsia="Microsoft JhengHei" w:hAnsi="Century Gothic" w:cs="Arial"/>
          <w:spacing w:val="20"/>
        </w:rPr>
      </w:pPr>
      <w:r w:rsidRPr="00450C37">
        <w:rPr>
          <w:rFonts w:ascii="Century Gothic" w:eastAsia="Microsoft JhengHei" w:hAnsi="Century Gothic"/>
          <w:spacing w:val="20"/>
        </w:rPr>
        <w:t>La falta de presentación de los elementos señalados precedentemente, podría implicar la descalificación inmediata por parte de la Comisión de Evaluación en el caso de que el faltante de alguno de estos requisitos significare un acto de trato desigual en desmedro de otras ofertas presentadas y se deberá tener en cuenta en la calificación de puntaje final de las mismas</w:t>
      </w:r>
      <w:r w:rsidRPr="00450C37">
        <w:rPr>
          <w:rFonts w:ascii="Century Gothic" w:eastAsia="Microsoft JhengHei" w:hAnsi="Century Gothic" w:cs="Arial"/>
          <w:spacing w:val="20"/>
        </w:rPr>
        <w:t>.</w:t>
      </w:r>
    </w:p>
    <w:p w14:paraId="0EC082AE" w14:textId="77777777" w:rsidR="00E94FC7" w:rsidRPr="00450C37" w:rsidRDefault="00E94FC7"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En el caso de ejecutarse la obra por el sistema de ajuste alzado deberá estarse a lo plasmado en el Pliego Complementario de Condiciones.</w:t>
      </w:r>
    </w:p>
    <w:p w14:paraId="0A61F7B3" w14:textId="77777777" w:rsidR="00632625" w:rsidRPr="00450C37" w:rsidRDefault="00632625"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Sobre Propuesta Variante</w:t>
      </w:r>
      <w:r w:rsidRPr="00450C37">
        <w:rPr>
          <w:rFonts w:ascii="Century Gothic" w:eastAsia="Microsoft JhengHei" w:hAnsi="Century Gothic"/>
          <w:spacing w:val="20"/>
        </w:rPr>
        <w:t>: Cuando los pliegos autoricen</w:t>
      </w:r>
      <w:r w:rsidRPr="00450C37">
        <w:rPr>
          <w:rFonts w:ascii="Century Gothic" w:eastAsia="Microsoft JhengHei" w:hAnsi="Century Gothic"/>
          <w:spacing w:val="20"/>
        </w:rPr>
        <w:tab/>
        <w:t xml:space="preserve">la formulación de "Variantes", los mismos deberán presentarse dentro del Sobre Nº 1- bajo sobre cerrado, separado del Sobre Nº 2 – en original </w:t>
      </w:r>
      <w:proofErr w:type="gramStart"/>
      <w:r w:rsidRPr="00200A17">
        <w:rPr>
          <w:rFonts w:ascii="Century Gothic" w:eastAsia="Microsoft JhengHei" w:hAnsi="Century Gothic"/>
          <w:spacing w:val="20"/>
          <w:highlight w:val="yellow"/>
        </w:rPr>
        <w:t xml:space="preserve">y </w:t>
      </w:r>
      <w:r w:rsidR="00200A17" w:rsidRPr="00200A17">
        <w:rPr>
          <w:rFonts w:ascii="Century Gothic" w:eastAsia="Microsoft JhengHei" w:hAnsi="Century Gothic"/>
          <w:spacing w:val="20"/>
          <w:highlight w:val="yellow"/>
        </w:rPr>
        <w:t xml:space="preserve"> una</w:t>
      </w:r>
      <w:proofErr w:type="gramEnd"/>
      <w:r w:rsidR="00200A17" w:rsidRPr="00200A17">
        <w:rPr>
          <w:rFonts w:ascii="Century Gothic" w:eastAsia="Microsoft JhengHei" w:hAnsi="Century Gothic"/>
          <w:spacing w:val="20"/>
          <w:highlight w:val="yellow"/>
        </w:rPr>
        <w:t xml:space="preserve"> copia</w:t>
      </w:r>
      <w:r w:rsidRPr="00450C37">
        <w:rPr>
          <w:rFonts w:ascii="Century Gothic" w:eastAsia="Microsoft JhengHei" w:hAnsi="Century Gothic"/>
          <w:spacing w:val="20"/>
        </w:rPr>
        <w:t xml:space="preserve"> con las mismas inscripciones de éste y el agregado del término "Variante".</w:t>
      </w:r>
    </w:p>
    <w:p w14:paraId="6B684120" w14:textId="77777777" w:rsidR="00632625" w:rsidRPr="00450C37" w:rsidRDefault="00632625"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 xml:space="preserve">El sobre también contendrá todo otro requisito exigible por el Pliego Complementario de Condiciones que no coincida parcial o totalmente con la propuesta básica. (Análisis de Precios - Plan de Trabajos - Plan de Inversiones - Datos Garantizados </w:t>
      </w:r>
      <w:proofErr w:type="gramStart"/>
      <w:r w:rsidRPr="00450C37">
        <w:rPr>
          <w:rFonts w:ascii="Century Gothic" w:eastAsia="Microsoft JhengHei" w:hAnsi="Century Gothic"/>
          <w:spacing w:val="20"/>
        </w:rPr>
        <w:t>-  etc.</w:t>
      </w:r>
      <w:proofErr w:type="gramEnd"/>
      <w:r w:rsidRPr="00450C37">
        <w:rPr>
          <w:rFonts w:ascii="Century Gothic" w:eastAsia="Microsoft JhengHei" w:hAnsi="Century Gothic"/>
          <w:spacing w:val="20"/>
        </w:rPr>
        <w:t>).</w:t>
      </w:r>
    </w:p>
    <w:p w14:paraId="1997642F" w14:textId="77777777" w:rsidR="00632625" w:rsidRPr="00450C37" w:rsidRDefault="00632625"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 xml:space="preserve">La omisión de los requisitos exigidos en el Sobre Nº 1 – inciso b) - certificado de capacidad de contratación anual (copia certificada) - inciso </w:t>
      </w:r>
      <w:r w:rsidR="00900947" w:rsidRPr="00450C37">
        <w:rPr>
          <w:rFonts w:ascii="Century Gothic" w:eastAsia="Microsoft JhengHei" w:hAnsi="Century Gothic"/>
          <w:spacing w:val="20"/>
        </w:rPr>
        <w:t>c) garantía de oferta – inciso c1</w:t>
      </w:r>
      <w:r w:rsidRPr="00450C37">
        <w:rPr>
          <w:rFonts w:ascii="Century Gothic" w:eastAsia="Microsoft JhengHei" w:hAnsi="Century Gothic"/>
          <w:spacing w:val="20"/>
        </w:rPr>
        <w:t>) Sobre Nº 2 - serán causales de rechazo automático de la presentación e impedirá en su caso, la apertura del Sobre Nº 2 - Propuesta Económica - por la autoridad que presida el acto.</w:t>
      </w:r>
    </w:p>
    <w:p w14:paraId="5FEB26C7" w14:textId="77777777" w:rsidR="008D62E7" w:rsidRPr="00450C37" w:rsidRDefault="00632625"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La omisión de los requisitos exigidos en los restantes incisos podrá ser suplida dentro del término de Dos (2) días hábiles contados a partir de la clausura del Acto Licitatorio haya o no habido impugnación del acto, si la observación hubiera sido deducida en dicho Acto, o en igual término desde que se intimó al Proponente el cumplimiento de los requisitos faltantes y subsanables. Transcurrido el plazo sin que la omisión haya sido subsanada, será rechazada la Propuesta.</w:t>
      </w:r>
    </w:p>
    <w:p w14:paraId="5B3B99FA" w14:textId="77777777" w:rsidR="008D62E7" w:rsidRPr="00450C37" w:rsidRDefault="008D62E7" w:rsidP="00450C37">
      <w:pPr>
        <w:tabs>
          <w:tab w:val="left" w:pos="2835"/>
        </w:tabs>
        <w:spacing w:after="0" w:line="288" w:lineRule="auto"/>
        <w:jc w:val="both"/>
        <w:rPr>
          <w:rFonts w:ascii="Century Gothic" w:hAnsi="Century Gothic" w:cs="Arial"/>
          <w:spacing w:val="20"/>
          <w:u w:val="single"/>
        </w:rPr>
      </w:pPr>
      <w:r w:rsidRPr="00450C37">
        <w:rPr>
          <w:rFonts w:ascii="Century Gothic" w:hAnsi="Century Gothic" w:cs="Arial"/>
          <w:spacing w:val="20"/>
        </w:rPr>
        <w:tab/>
      </w:r>
    </w:p>
    <w:p w14:paraId="188EE510" w14:textId="77777777" w:rsidR="00900947" w:rsidRPr="00450C37" w:rsidRDefault="00900947"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u w:val="single"/>
        </w:rPr>
        <w:t>ARTICULO 7º- CONOCIMIENTO QUE IMPLICA LA PRESENTACIÓN</w:t>
      </w:r>
      <w:r w:rsidRPr="00450C37">
        <w:rPr>
          <w:rFonts w:ascii="Century Gothic" w:hAnsi="Century Gothic"/>
          <w:spacing w:val="20"/>
        </w:rPr>
        <w:t xml:space="preserve">: Concordante con el Capítulo V de la Ley de Obras Públicas, la presentación de la oferta implica que el proponente ha tenido en cuenta todo dato o circunstancia que pueda influir en el costo de las obras y acepta todas las condiciones y requisitos de la licitación, a saber: </w:t>
      </w:r>
    </w:p>
    <w:p w14:paraId="3CF6571A" w14:textId="77777777" w:rsidR="00900947" w:rsidRPr="00450C37" w:rsidRDefault="00900947"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lastRenderedPageBreak/>
        <w:t xml:space="preserve">a) La propuesta responderá a los trabajos totalmente terminados conforme a lo establecido en los documentos que integren el legajo de la Licitación, no pudiendo el proponente, alegar 13 PGC posteriormente desconocimiento de las características técnicas y de las condiciones para realizar los mismos. </w:t>
      </w:r>
    </w:p>
    <w:p w14:paraId="51785470" w14:textId="77777777" w:rsidR="00900947" w:rsidRPr="00450C37" w:rsidRDefault="00900947"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b) Se considera que el proponente, al formular la oferta lo ha hecho con perfecto conocimiento de causa y se ha trasladado a la zona y lugar donde se proyecta ejecutar los trabajos objeto de la licitación, a fin de informarse debidamente de las condiciones del terreno y su área de influencia, régimen de cursos de agua, características topográficas y climáticas que importen al desarrollo de la obra y la situación de linderos. Deberá examinarse los posibles inconvenientes que se opongan a la normal ejecución de los trabajos; como asimismo las condiciones de provisión de agua; energía eléctrica, obras sanitarias, disponibilidad de materiales exigidos, fletes, medios de transporte, mano de obra y pago de derechos e impuestos que correspondieran Deberá recabarse información sobre la existencia de estudios del suelo que hayan servido de base al proyecto y en su caso tomar conocimiento de los mismos. </w:t>
      </w:r>
    </w:p>
    <w:p w14:paraId="104C3E48" w14:textId="77777777" w:rsidR="00900947" w:rsidRPr="00450C37" w:rsidRDefault="00900947"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c) Dentro de las obligaciones y derechos entre el organismo comitente y el oferente, se tendrá en cuenta el sistema adoptado para la contratación, ya sea por unidad de medida o por ajuste alzado, a efectos de todo lo que implica la obra en relación a los precios parciales y totales que deban abonarse. Se ajustará a todos los trabajos que queden incluidos en dichos precios, sujeto a las condiciones particulares de los pliegos respectivos. </w:t>
      </w:r>
    </w:p>
    <w:p w14:paraId="57FE11B8" w14:textId="77777777" w:rsidR="00450C37" w:rsidRPr="00450C37" w:rsidRDefault="00450C37" w:rsidP="00450C37">
      <w:pPr>
        <w:autoSpaceDE w:val="0"/>
        <w:autoSpaceDN w:val="0"/>
        <w:adjustRightInd w:val="0"/>
        <w:spacing w:after="0" w:line="288" w:lineRule="auto"/>
        <w:jc w:val="both"/>
        <w:rPr>
          <w:rFonts w:ascii="Century Gothic" w:hAnsi="Century Gothic"/>
          <w:spacing w:val="20"/>
          <w:u w:val="single"/>
        </w:rPr>
      </w:pPr>
    </w:p>
    <w:p w14:paraId="48FA9736" w14:textId="77777777" w:rsidR="0040048E" w:rsidRPr="00450C37" w:rsidRDefault="00900947"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u w:val="single"/>
        </w:rPr>
        <w:t>ARTÍCULO 8º-ADQUISICIÓN –CONSULTAS Y ACLARACIONES A LA DOCUMENTACIÓN</w:t>
      </w:r>
      <w:r w:rsidRPr="00450C37">
        <w:rPr>
          <w:rFonts w:ascii="Century Gothic" w:hAnsi="Century Gothic"/>
          <w:spacing w:val="20"/>
        </w:rPr>
        <w:t xml:space="preserve">: Todo interesado en concurrir a la licitación debe adquirir en el lugar indicado en el aviso, diez (10) días hábiles antes de la fecha de apertura las propuestas, un ejemplar completo del legajo de licitación, el que será entregado por el precio que se fije en el Pliego Complementario de Condiciones, extendiéndose el recibo de forma a nombre del adquirente, con expresa constancia del domicilio y número telefónico. </w:t>
      </w:r>
    </w:p>
    <w:p w14:paraId="5087C483" w14:textId="77777777" w:rsidR="0040048E" w:rsidRPr="00450C37" w:rsidRDefault="00900947"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Las firmas que hubieran adquirido pliegos podrán solicitar las aclaraciones y efectuar las consultas que consideren necesarias durante la preparación de las propuestas, para una mejor interpretación de los documentos gráficos y escritos de la licitación. </w:t>
      </w:r>
    </w:p>
    <w:p w14:paraId="038AC3E3" w14:textId="77777777" w:rsidR="0040048E" w:rsidRPr="00450C37" w:rsidRDefault="00900947"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Estas consultas deberán ser realizadas por escrito y presentadas en el domicilio legal del Organismo Comitente, hasta siete (7) días hábiles anteriores de la fecha fijada para la apertura de la Licitación, excluida esta última. </w:t>
      </w:r>
    </w:p>
    <w:p w14:paraId="7D899D53" w14:textId="77777777" w:rsidR="0040048E" w:rsidRPr="00450C37" w:rsidRDefault="00900947"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lastRenderedPageBreak/>
        <w:t xml:space="preserve">Las respuestas a las solicitudes de aclaraciones y las modificaciones que se inserten, serán dadas a conocer a todos los adquirentes de los pliegos, por entrega directa o por correo al domicilio que haya constituido cada oferente al retirar la documentación por medio de volantes numerados que pasarán a formar parte de los mismos. </w:t>
      </w:r>
    </w:p>
    <w:p w14:paraId="23656C65" w14:textId="77777777" w:rsidR="0040048E" w:rsidRPr="00450C37" w:rsidRDefault="00900947" w:rsidP="00450C37">
      <w:pPr>
        <w:autoSpaceDE w:val="0"/>
        <w:autoSpaceDN w:val="0"/>
        <w:adjustRightInd w:val="0"/>
        <w:spacing w:after="0" w:line="288" w:lineRule="auto"/>
        <w:jc w:val="both"/>
        <w:rPr>
          <w:rFonts w:ascii="Century Gothic" w:hAnsi="Century Gothic"/>
          <w:spacing w:val="20"/>
        </w:rPr>
      </w:pPr>
      <w:r w:rsidRPr="00450C37">
        <w:rPr>
          <w:rFonts w:ascii="Century Gothic" w:hAnsi="Century Gothic"/>
          <w:spacing w:val="20"/>
        </w:rPr>
        <w:t xml:space="preserve">Asimismo, de oficio el Comitente podrá emitir Circulares que aclaren o modifiquen aspectos no sustanciales del legajo Licitatorio, hasta cinco (5) días hábiles antes de la fecha de apertura, notificándolas al domicilio registrado. </w:t>
      </w:r>
    </w:p>
    <w:p w14:paraId="04FC2042" w14:textId="77777777" w:rsidR="00313961" w:rsidRPr="00450C37" w:rsidRDefault="00900947" w:rsidP="00450C37">
      <w:pPr>
        <w:autoSpaceDE w:val="0"/>
        <w:autoSpaceDN w:val="0"/>
        <w:adjustRightInd w:val="0"/>
        <w:spacing w:after="0" w:line="288" w:lineRule="auto"/>
        <w:jc w:val="both"/>
        <w:rPr>
          <w:rFonts w:ascii="Century Gothic" w:hAnsi="Century Gothic" w:cs="Arial"/>
          <w:b/>
          <w:spacing w:val="20"/>
          <w:u w:val="single"/>
        </w:rPr>
      </w:pPr>
      <w:r w:rsidRPr="00450C37">
        <w:rPr>
          <w:rFonts w:ascii="Century Gothic" w:hAnsi="Century Gothic"/>
          <w:spacing w:val="20"/>
        </w:rPr>
        <w:t>No obstante, la no recepción en la forma antedicha no dará derecho alguno, debiendo inexcusablemente los oferentes notificarse en el domicilio del Organismo Comitente el tercer día hábil administrativo anterior a la fecha fijada para la apertura de la licitación, dándose por conocidas y aceptadas las aclaraciones expedidas, aun cuando no se concurra a dicha recepción</w:t>
      </w:r>
      <w:r w:rsidR="0040048E" w:rsidRPr="00450C37">
        <w:rPr>
          <w:rFonts w:ascii="Century Gothic" w:hAnsi="Century Gothic"/>
          <w:spacing w:val="20"/>
        </w:rPr>
        <w:t>.</w:t>
      </w:r>
    </w:p>
    <w:p w14:paraId="576E34FB" w14:textId="77777777" w:rsidR="008D62E7" w:rsidRPr="00450C37" w:rsidRDefault="008D62E7" w:rsidP="00450C37">
      <w:pPr>
        <w:autoSpaceDE w:val="0"/>
        <w:autoSpaceDN w:val="0"/>
        <w:adjustRightInd w:val="0"/>
        <w:spacing w:after="0" w:line="288" w:lineRule="auto"/>
        <w:jc w:val="both"/>
        <w:rPr>
          <w:rFonts w:ascii="Century Gothic" w:eastAsia="Microsoft JhengHei,Bold" w:hAnsi="Century Gothic" w:cs="Microsoft JhengHei,Bold"/>
          <w:b/>
          <w:bCs/>
          <w:spacing w:val="20"/>
        </w:rPr>
      </w:pPr>
    </w:p>
    <w:p w14:paraId="39F35315" w14:textId="1EC86EA1" w:rsidR="00E94FC7" w:rsidRPr="00450C37" w:rsidRDefault="00E94FC7" w:rsidP="00450C37">
      <w:pPr>
        <w:autoSpaceDE w:val="0"/>
        <w:autoSpaceDN w:val="0"/>
        <w:adjustRightInd w:val="0"/>
        <w:spacing w:after="0" w:line="288" w:lineRule="auto"/>
        <w:jc w:val="both"/>
        <w:rPr>
          <w:rFonts w:ascii="Century Gothic" w:eastAsia="Microsoft JhengHei,Bold" w:hAnsi="Century Gothic" w:cs="Microsoft JhengHei,Bold"/>
          <w:b/>
          <w:bCs/>
          <w:spacing w:val="20"/>
        </w:rPr>
      </w:pPr>
      <w:r w:rsidRPr="00450C37">
        <w:rPr>
          <w:rFonts w:ascii="Century Gothic" w:eastAsia="Microsoft JhengHei" w:hAnsi="Century Gothic"/>
          <w:spacing w:val="20"/>
          <w:u w:val="single"/>
        </w:rPr>
        <w:t>ARTÍCULO 9º-DOMICILIO</w:t>
      </w:r>
      <w:r w:rsidR="002B351E" w:rsidRPr="00450C37">
        <w:rPr>
          <w:rFonts w:ascii="Century Gothic" w:eastAsia="Microsoft JhengHei" w:hAnsi="Century Gothic"/>
          <w:spacing w:val="20"/>
          <w:u w:val="single"/>
        </w:rPr>
        <w:t>:</w:t>
      </w:r>
      <w:r w:rsidR="001A673D">
        <w:rPr>
          <w:rFonts w:ascii="Century Gothic" w:eastAsia="Microsoft JhengHei" w:hAnsi="Century Gothic"/>
          <w:spacing w:val="20"/>
          <w:u w:val="single"/>
        </w:rPr>
        <w:t xml:space="preserve"> </w:t>
      </w:r>
      <w:r w:rsidR="002B351E" w:rsidRPr="00450C37">
        <w:rPr>
          <w:rFonts w:ascii="Century Gothic" w:eastAsia="Microsoft JhengHei" w:hAnsi="Century Gothic"/>
          <w:spacing w:val="20"/>
        </w:rPr>
        <w:t>En</w:t>
      </w:r>
      <w:r w:rsidRPr="00450C37">
        <w:rPr>
          <w:rFonts w:ascii="Century Gothic" w:eastAsia="Microsoft JhengHei" w:hAnsi="Century Gothic"/>
          <w:spacing w:val="20"/>
        </w:rPr>
        <w:t xml:space="preserve"> el momento de recibir el Pliego de la Licitación, el interesado deberá constituir y anunciar un domicilio legal electrónico al correo que la Administración le fije, donde se efectuarán todas las comunicaciones a que hubiera lugar hasta la fecha del Acto Licitatorio.</w:t>
      </w:r>
    </w:p>
    <w:p w14:paraId="46C7148F" w14:textId="77777777" w:rsidR="00E94FC7" w:rsidRPr="00450C37" w:rsidRDefault="00E94FC7"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Al efectuar la oferta, el proponente deberá constituir domicilio legal en la Ciudad de Paraná - Provincia de Entre Ríos, para los efectos administrativos, judiciales y extrajudiciales. Constará en el Contrato a realizarse con el adjudicatario, la renuncia expresa al Fuero Federal y la aceptación de la Justicia Ordinaria de la Capital de la Provincia de Entre Ríos.</w:t>
      </w:r>
    </w:p>
    <w:p w14:paraId="5E6C9A2C" w14:textId="77777777" w:rsidR="00E94FC7" w:rsidRPr="00450C37" w:rsidRDefault="00E94FC7"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 xml:space="preserve">El cambio de domicilio surtirá efecto a partir de la notificación fehaciente al Organismo Comitente y deberá estar constituido en la misma localidad. </w:t>
      </w:r>
    </w:p>
    <w:p w14:paraId="07637D3A" w14:textId="77777777" w:rsidR="00E94FC7" w:rsidRPr="00450C37" w:rsidRDefault="00E94FC7"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Decl</w:t>
      </w:r>
      <w:r w:rsidR="00B42E0B" w:rsidRPr="00450C37">
        <w:rPr>
          <w:rFonts w:ascii="Century Gothic" w:eastAsia="Microsoft JhengHei" w:hAnsi="Century Gothic"/>
          <w:spacing w:val="20"/>
        </w:rPr>
        <w:t>aración de Domicilio Electrónico</w:t>
      </w:r>
      <w:r w:rsidRPr="00450C37">
        <w:rPr>
          <w:rFonts w:ascii="Century Gothic" w:eastAsia="Microsoft JhengHei" w:hAnsi="Century Gothic"/>
          <w:spacing w:val="20"/>
        </w:rPr>
        <w:t xml:space="preserve"> en su presentación</w:t>
      </w:r>
      <w:r w:rsidR="00B42E0B" w:rsidRPr="00450C37">
        <w:rPr>
          <w:rFonts w:ascii="Century Gothic" w:eastAsia="Microsoft JhengHei" w:hAnsi="Century Gothic"/>
          <w:spacing w:val="20"/>
        </w:rPr>
        <w:t xml:space="preserve"> de oferta.  </w:t>
      </w:r>
      <w:r w:rsidRPr="00450C37">
        <w:rPr>
          <w:rFonts w:ascii="Century Gothic" w:eastAsia="Microsoft JhengHei" w:hAnsi="Century Gothic"/>
          <w:spacing w:val="20"/>
        </w:rPr>
        <w:t xml:space="preserve">En el mismo se notificarán los actos o medidas que se dicten. La falta de constitución de Domicilio Electrónico deberá ser </w:t>
      </w:r>
      <w:r w:rsidR="0040048E" w:rsidRPr="00450C37">
        <w:rPr>
          <w:rFonts w:ascii="Century Gothic" w:eastAsia="Microsoft JhengHei" w:hAnsi="Century Gothic"/>
          <w:spacing w:val="20"/>
        </w:rPr>
        <w:t>subsanada</w:t>
      </w:r>
      <w:r w:rsidRPr="00450C37">
        <w:rPr>
          <w:rFonts w:ascii="Century Gothic" w:eastAsia="Microsoft JhengHei" w:hAnsi="Century Gothic"/>
          <w:spacing w:val="20"/>
        </w:rPr>
        <w:t xml:space="preserve"> en los requerimientos que se realicen a los oferentes bajo apercibimiento de tener por no presentada la oferta.  El domicilio constituido se reputará subsistente mientras no se designe otro. Se sugiere declarar </w:t>
      </w:r>
      <w:proofErr w:type="spellStart"/>
      <w:r w:rsidRPr="00450C37">
        <w:rPr>
          <w:rFonts w:ascii="Century Gothic" w:eastAsia="Microsoft JhengHei" w:hAnsi="Century Gothic"/>
          <w:spacing w:val="20"/>
        </w:rPr>
        <w:t>comodomicilio</w:t>
      </w:r>
      <w:proofErr w:type="spellEnd"/>
      <w:r w:rsidRPr="00450C37">
        <w:rPr>
          <w:rFonts w:ascii="Century Gothic" w:eastAsia="Microsoft JhengHei" w:hAnsi="Century Gothic"/>
          <w:spacing w:val="20"/>
        </w:rPr>
        <w:t xml:space="preserve"> electrónico a la dirección de correo electrónico declarado en el trámite de domicilio fiscal electrónico de la Administradora Tributaria de Entre Ríos o en la Administración Federal de Ingresos Públicos</w:t>
      </w:r>
      <w:r w:rsidR="0087454B" w:rsidRPr="00450C37">
        <w:rPr>
          <w:rFonts w:ascii="Century Gothic" w:eastAsia="Microsoft JhengHei" w:hAnsi="Century Gothic"/>
          <w:spacing w:val="20"/>
        </w:rPr>
        <w:t>.</w:t>
      </w:r>
    </w:p>
    <w:p w14:paraId="0EC7DB7C" w14:textId="77777777" w:rsidR="00450C37" w:rsidRPr="00450C37" w:rsidRDefault="00450C37" w:rsidP="00450C37">
      <w:pPr>
        <w:spacing w:after="0" w:line="288" w:lineRule="auto"/>
        <w:jc w:val="both"/>
        <w:rPr>
          <w:rFonts w:ascii="Century Gothic" w:hAnsi="Century Gothic"/>
          <w:spacing w:val="20"/>
          <w:u w:val="single"/>
        </w:rPr>
      </w:pPr>
    </w:p>
    <w:p w14:paraId="243BED7B" w14:textId="77777777" w:rsidR="0040048E" w:rsidRPr="00450C37" w:rsidRDefault="0040048E" w:rsidP="00450C37">
      <w:pPr>
        <w:spacing w:after="0" w:line="288" w:lineRule="auto"/>
        <w:jc w:val="both"/>
        <w:rPr>
          <w:rFonts w:ascii="Century Gothic" w:hAnsi="Century Gothic"/>
          <w:spacing w:val="20"/>
        </w:rPr>
      </w:pPr>
      <w:r w:rsidRPr="00450C37">
        <w:rPr>
          <w:rFonts w:ascii="Century Gothic" w:hAnsi="Century Gothic"/>
          <w:spacing w:val="20"/>
          <w:u w:val="single"/>
        </w:rPr>
        <w:t>ARTÍCULO 10º-PRESENTACION DE PROPUESTAS</w:t>
      </w:r>
      <w:r w:rsidRPr="00450C37">
        <w:rPr>
          <w:rFonts w:ascii="Century Gothic" w:hAnsi="Century Gothic"/>
          <w:spacing w:val="20"/>
        </w:rPr>
        <w:t xml:space="preserve">: La(s) propuesta (s), en tres ejemplares de un mismo tenor, se redactará(n) en idioma nacional. </w:t>
      </w:r>
    </w:p>
    <w:p w14:paraId="2A123B76" w14:textId="77777777" w:rsidR="0040048E" w:rsidRPr="00450C37" w:rsidRDefault="0040048E" w:rsidP="00450C37">
      <w:pPr>
        <w:spacing w:after="0" w:line="288" w:lineRule="auto"/>
        <w:jc w:val="both"/>
        <w:rPr>
          <w:rFonts w:ascii="Century Gothic" w:hAnsi="Century Gothic"/>
          <w:spacing w:val="20"/>
        </w:rPr>
      </w:pPr>
      <w:r w:rsidRPr="00450C37">
        <w:rPr>
          <w:rFonts w:ascii="Century Gothic" w:hAnsi="Century Gothic"/>
          <w:spacing w:val="20"/>
        </w:rPr>
        <w:lastRenderedPageBreak/>
        <w:t xml:space="preserve">El proponente escribirá en números y letras los precios unitarios con que se propone ejecutar cada ítem, consignando a la vez los importes parciales de los mismos, y el total correspondiente a su propuesta, el que servirá de base de comparación con las otras ofertas presentadas en la licitación. </w:t>
      </w:r>
    </w:p>
    <w:p w14:paraId="187FE50D" w14:textId="77777777" w:rsidR="0040048E" w:rsidRPr="00450C37" w:rsidRDefault="0040048E" w:rsidP="00450C37">
      <w:pPr>
        <w:spacing w:after="0" w:line="288" w:lineRule="auto"/>
        <w:jc w:val="both"/>
        <w:rPr>
          <w:rFonts w:ascii="Century Gothic" w:hAnsi="Century Gothic"/>
          <w:spacing w:val="20"/>
        </w:rPr>
      </w:pPr>
      <w:r w:rsidRPr="00450C37">
        <w:rPr>
          <w:rFonts w:ascii="Century Gothic" w:hAnsi="Century Gothic"/>
          <w:spacing w:val="20"/>
        </w:rPr>
        <w:t xml:space="preserve">No se tomarán en consideración las propuestas que modifiquen las bases de la licitación o que presenten correcciones, enmiendas, raspaduras o entrelíneas, que no hubieren sido debidamente salvados al pie de las mismas. </w:t>
      </w:r>
    </w:p>
    <w:p w14:paraId="7D82ECA0" w14:textId="77777777" w:rsidR="0040048E" w:rsidRPr="00450C37" w:rsidRDefault="0040048E" w:rsidP="00450C37">
      <w:pPr>
        <w:spacing w:after="0" w:line="288" w:lineRule="auto"/>
        <w:jc w:val="both"/>
        <w:rPr>
          <w:rFonts w:ascii="Century Gothic" w:hAnsi="Century Gothic"/>
          <w:spacing w:val="20"/>
        </w:rPr>
      </w:pPr>
      <w:r w:rsidRPr="00450C37">
        <w:rPr>
          <w:rFonts w:ascii="Century Gothic" w:hAnsi="Century Gothic"/>
          <w:spacing w:val="20"/>
        </w:rPr>
        <w:t xml:space="preserve">Para el caso de pagos contemplados por Unidad de Medida, de comprobarse error de operación en cualquiera de los importes parciales, se reajustará el importe total de la propuesta, dando validez al precio unitario cotizado, aplicando la cantidad correspondiente a cada ítem. </w:t>
      </w:r>
    </w:p>
    <w:p w14:paraId="22BCAC37" w14:textId="77777777" w:rsidR="0040048E" w:rsidRPr="00450C37" w:rsidRDefault="0040048E" w:rsidP="00450C37">
      <w:pPr>
        <w:spacing w:after="0" w:line="288" w:lineRule="auto"/>
        <w:jc w:val="both"/>
        <w:rPr>
          <w:rFonts w:ascii="Century Gothic" w:hAnsi="Century Gothic"/>
          <w:spacing w:val="20"/>
        </w:rPr>
      </w:pPr>
      <w:r w:rsidRPr="00450C37">
        <w:rPr>
          <w:rFonts w:ascii="Century Gothic" w:hAnsi="Century Gothic"/>
          <w:spacing w:val="20"/>
        </w:rPr>
        <w:t xml:space="preserve">Cuando exista discordancia en la consignación de un mismo precio unitario se dará prioridad al escrito en letras. </w:t>
      </w:r>
    </w:p>
    <w:p w14:paraId="3B2777A6" w14:textId="77777777" w:rsidR="0040048E" w:rsidRPr="00450C37" w:rsidRDefault="0040048E" w:rsidP="00450C37">
      <w:pPr>
        <w:spacing w:after="0" w:line="288" w:lineRule="auto"/>
        <w:jc w:val="both"/>
        <w:rPr>
          <w:rFonts w:ascii="Century Gothic" w:hAnsi="Century Gothic"/>
          <w:spacing w:val="20"/>
        </w:rPr>
      </w:pPr>
      <w:r w:rsidRPr="00450C37">
        <w:rPr>
          <w:rFonts w:ascii="Century Gothic" w:hAnsi="Century Gothic"/>
          <w:spacing w:val="20"/>
        </w:rPr>
        <w:t xml:space="preserve">El monto del Contrato incluirá todos los trabajos, previsiones y prestaciones para la obra terminada de acuerdo a su entero fin, aunque no estén expresamente detallados en la documentación contractual. Las omisiones al respecto no eximen al contratista de la obligación de ejecutar los trabajos en la forma prevista con arreglo a sus fines, sin derecho al reclamo de aumento del precio por error de su parte; exceptuando las diferencias por modificaciones o correcciones que fueren autorizadas por el Ente Comitente y/o Contratante. El o los firmantes de la propuesta estarán obligados a justificar que se hallan debidamente facultados para suscribirla. </w:t>
      </w:r>
    </w:p>
    <w:p w14:paraId="7425E196" w14:textId="77777777" w:rsidR="0040048E" w:rsidRPr="00450C37" w:rsidRDefault="0040048E" w:rsidP="00450C37">
      <w:pPr>
        <w:spacing w:after="0" w:line="288" w:lineRule="auto"/>
        <w:jc w:val="both"/>
        <w:rPr>
          <w:rFonts w:ascii="Century Gothic" w:hAnsi="Century Gothic"/>
          <w:spacing w:val="20"/>
        </w:rPr>
      </w:pPr>
      <w:r w:rsidRPr="00450C37">
        <w:rPr>
          <w:rFonts w:ascii="Century Gothic" w:hAnsi="Century Gothic"/>
          <w:spacing w:val="20"/>
        </w:rPr>
        <w:t xml:space="preserve">Las sociedades proponentes deberán tener una duración de por lo menos 180 días posteriores a la recepción definitiva de la obra, pudiendo exigirse mayor plazo en el Pliego Complementario de Condiciones. </w:t>
      </w:r>
    </w:p>
    <w:p w14:paraId="6C4C1FDD" w14:textId="77777777" w:rsidR="0040048E" w:rsidRPr="00450C37" w:rsidRDefault="0040048E" w:rsidP="00450C37">
      <w:pPr>
        <w:spacing w:after="0" w:line="288" w:lineRule="auto"/>
        <w:jc w:val="both"/>
        <w:rPr>
          <w:rFonts w:ascii="Century Gothic" w:hAnsi="Century Gothic"/>
          <w:spacing w:val="20"/>
        </w:rPr>
      </w:pPr>
      <w:r w:rsidRPr="00450C37">
        <w:rPr>
          <w:rFonts w:ascii="Century Gothic" w:hAnsi="Century Gothic"/>
          <w:spacing w:val="20"/>
          <w:u w:val="single"/>
        </w:rPr>
        <w:t>MEJORA PORCENTUAL DE LA PROPUESTA</w:t>
      </w:r>
    </w:p>
    <w:p w14:paraId="3F6F6289" w14:textId="77777777" w:rsidR="0040048E" w:rsidRPr="00450C37" w:rsidRDefault="0040048E" w:rsidP="00450C37">
      <w:pPr>
        <w:spacing w:after="0" w:line="288" w:lineRule="auto"/>
        <w:jc w:val="both"/>
        <w:rPr>
          <w:rFonts w:ascii="Century Gothic" w:hAnsi="Century Gothic"/>
          <w:spacing w:val="20"/>
        </w:rPr>
      </w:pPr>
      <w:r w:rsidRPr="00450C37">
        <w:rPr>
          <w:rFonts w:ascii="Century Gothic" w:hAnsi="Century Gothic"/>
          <w:spacing w:val="20"/>
        </w:rPr>
        <w:t xml:space="preserve">En los casos en que, el eventual adjudicatario haya ofrecido una mejora porcentual sobre el importe consignado en su oferta, dicha rebaja incidirá en todos los certificados de obra que se emitan. </w:t>
      </w:r>
    </w:p>
    <w:p w14:paraId="2F240859" w14:textId="77777777" w:rsidR="0040048E" w:rsidRPr="00450C37" w:rsidRDefault="0040048E" w:rsidP="00450C37">
      <w:pPr>
        <w:spacing w:after="0" w:line="288" w:lineRule="auto"/>
        <w:jc w:val="both"/>
        <w:rPr>
          <w:rFonts w:ascii="Century Gothic" w:hAnsi="Century Gothic"/>
          <w:spacing w:val="20"/>
        </w:rPr>
      </w:pPr>
      <w:r w:rsidRPr="00450C37">
        <w:rPr>
          <w:rFonts w:ascii="Century Gothic" w:hAnsi="Century Gothic"/>
          <w:spacing w:val="20"/>
        </w:rPr>
        <w:t xml:space="preserve">El ofrecimiento deberá apuntarse en la última planilla de cotización o se indicará que se efectúa por hoja separada, la cual deberá ubicarse delante de las planillas de cotización. </w:t>
      </w:r>
    </w:p>
    <w:p w14:paraId="14610B5C" w14:textId="77777777" w:rsidR="0040048E" w:rsidRPr="00450C37" w:rsidRDefault="0040048E" w:rsidP="00450C37">
      <w:pPr>
        <w:spacing w:after="0" w:line="288" w:lineRule="auto"/>
        <w:jc w:val="both"/>
        <w:rPr>
          <w:rFonts w:ascii="Century Gothic" w:hAnsi="Century Gothic"/>
          <w:spacing w:val="20"/>
        </w:rPr>
      </w:pPr>
      <w:r w:rsidRPr="00450C37">
        <w:rPr>
          <w:rFonts w:ascii="Century Gothic" w:hAnsi="Century Gothic"/>
          <w:spacing w:val="20"/>
        </w:rPr>
        <w:t xml:space="preserve">Deberá tenerse en cuenta que, a efectos del estudio de las propuestas, las variantes porcentuales a la cotización serán de tal magnitud que no resulten deformantes de los análisis de precios que se acompañen, al punto de demostrar desproporciones y desviaciones que denoten falta de seriedad en la formulación y que por lo tanto queden en condiciones de rechazo. </w:t>
      </w:r>
    </w:p>
    <w:p w14:paraId="69FD97C5" w14:textId="77777777" w:rsidR="0040048E" w:rsidRPr="00450C37" w:rsidRDefault="0040048E" w:rsidP="00450C37">
      <w:pPr>
        <w:spacing w:after="0" w:line="288" w:lineRule="auto"/>
        <w:jc w:val="both"/>
        <w:rPr>
          <w:rFonts w:ascii="Century Gothic" w:hAnsi="Century Gothic"/>
          <w:spacing w:val="20"/>
        </w:rPr>
      </w:pPr>
      <w:r w:rsidRPr="00450C37">
        <w:rPr>
          <w:rFonts w:ascii="Century Gothic" w:hAnsi="Century Gothic"/>
          <w:spacing w:val="20"/>
        </w:rPr>
        <w:lastRenderedPageBreak/>
        <w:t xml:space="preserve">La Administración, en el acto licitatorio, o con posterioridad durante el estudio de las ofertas, podrá requerir en plazo perentorio la ampliación de información y especificaciones referentes a las variantes porcentuales de cotización que se hubieren formulado, sin que ello signifique ningún cambio ni deformación en la propuesta. </w:t>
      </w:r>
    </w:p>
    <w:p w14:paraId="40B4481E" w14:textId="77777777" w:rsidR="00450C37" w:rsidRPr="00450C37" w:rsidRDefault="00450C37" w:rsidP="00450C37">
      <w:pPr>
        <w:spacing w:after="0" w:line="288" w:lineRule="auto"/>
        <w:jc w:val="both"/>
        <w:rPr>
          <w:rFonts w:ascii="Century Gothic" w:hAnsi="Century Gothic"/>
          <w:spacing w:val="20"/>
          <w:u w:val="single"/>
        </w:rPr>
      </w:pPr>
    </w:p>
    <w:p w14:paraId="5F3F81C9" w14:textId="77777777" w:rsidR="0040048E" w:rsidRPr="00450C37" w:rsidRDefault="0040048E" w:rsidP="00450C37">
      <w:pPr>
        <w:spacing w:after="0" w:line="288" w:lineRule="auto"/>
        <w:jc w:val="both"/>
        <w:rPr>
          <w:rFonts w:ascii="Century Gothic" w:hAnsi="Century Gothic"/>
          <w:spacing w:val="20"/>
        </w:rPr>
      </w:pPr>
      <w:r w:rsidRPr="00450C37">
        <w:rPr>
          <w:rFonts w:ascii="Century Gothic" w:hAnsi="Century Gothic"/>
          <w:spacing w:val="20"/>
          <w:u w:val="single"/>
        </w:rPr>
        <w:t>ARTÍCULO 11º - PRESENTACION DE PROPUESTA VARIANTE</w:t>
      </w:r>
      <w:r w:rsidRPr="00450C37">
        <w:rPr>
          <w:rFonts w:ascii="Century Gothic" w:hAnsi="Century Gothic"/>
          <w:spacing w:val="20"/>
        </w:rPr>
        <w:t xml:space="preserve">: Tal lo expresado en el Artículo 6º, quedará sujeto al Pliego de Condiciones Particulares la autorización al oferente para presentar propuestas que signifiquen una variante a la formulada en el Pliego Oficial, siendo la presentación de la oferta de este último, obligatoria para el proponente. </w:t>
      </w:r>
    </w:p>
    <w:p w14:paraId="2262E286" w14:textId="77777777" w:rsidR="0040048E" w:rsidRPr="00450C37" w:rsidRDefault="0040048E" w:rsidP="00450C37">
      <w:pPr>
        <w:spacing w:after="0" w:line="288" w:lineRule="auto"/>
        <w:jc w:val="both"/>
        <w:rPr>
          <w:rFonts w:ascii="Century Gothic" w:hAnsi="Century Gothic"/>
          <w:spacing w:val="20"/>
        </w:rPr>
      </w:pPr>
      <w:r w:rsidRPr="00450C37">
        <w:rPr>
          <w:rFonts w:ascii="Century Gothic" w:hAnsi="Century Gothic"/>
          <w:spacing w:val="20"/>
        </w:rPr>
        <w:t xml:space="preserve">La presentación se realizará por duplicado, respetando los documentos, formato y dimensiones. Los trabajos escritos serán presentados a máquina y los dibujos de escala apropiada en copias o fotocopias del original. </w:t>
      </w:r>
    </w:p>
    <w:p w14:paraId="4698F4BD" w14:textId="77777777" w:rsidR="00F860A0" w:rsidRPr="00450C37" w:rsidRDefault="0040048E" w:rsidP="00450C37">
      <w:pPr>
        <w:spacing w:after="0" w:line="288" w:lineRule="auto"/>
        <w:jc w:val="both"/>
        <w:rPr>
          <w:rFonts w:ascii="Century Gothic" w:hAnsi="Century Gothic"/>
          <w:spacing w:val="20"/>
        </w:rPr>
      </w:pPr>
      <w:r w:rsidRPr="00450C37">
        <w:rPr>
          <w:rFonts w:ascii="Century Gothic" w:hAnsi="Century Gothic"/>
          <w:spacing w:val="20"/>
        </w:rPr>
        <w:t xml:space="preserve">El Pliego Particular podrá exigir en su caso, la presentación del dibujo original en papel transparente del tipo vegetal de 90 gramos con </w:t>
      </w:r>
      <w:proofErr w:type="spellStart"/>
      <w:r w:rsidRPr="00450C37">
        <w:rPr>
          <w:rFonts w:ascii="Century Gothic" w:hAnsi="Century Gothic"/>
          <w:spacing w:val="20"/>
        </w:rPr>
        <w:t>graficación</w:t>
      </w:r>
      <w:proofErr w:type="spellEnd"/>
      <w:r w:rsidRPr="00450C37">
        <w:rPr>
          <w:rFonts w:ascii="Century Gothic" w:hAnsi="Century Gothic"/>
          <w:spacing w:val="20"/>
        </w:rPr>
        <w:t xml:space="preserve"> a tinta. </w:t>
      </w:r>
    </w:p>
    <w:p w14:paraId="74F1CA21" w14:textId="77777777" w:rsidR="00F860A0" w:rsidRPr="00450C37" w:rsidRDefault="0040048E" w:rsidP="00450C37">
      <w:pPr>
        <w:spacing w:after="0" w:line="288" w:lineRule="auto"/>
        <w:jc w:val="both"/>
        <w:rPr>
          <w:rFonts w:ascii="Century Gothic" w:hAnsi="Century Gothic"/>
          <w:spacing w:val="20"/>
        </w:rPr>
      </w:pPr>
      <w:r w:rsidRPr="00450C37">
        <w:rPr>
          <w:rFonts w:ascii="Century Gothic" w:hAnsi="Century Gothic"/>
          <w:spacing w:val="20"/>
        </w:rPr>
        <w:t xml:space="preserve">Podrá ser aceptada con escritura manuscrita legible aquella documentación que por su naturaleza impida su mejor concreción a máquina. </w:t>
      </w:r>
    </w:p>
    <w:p w14:paraId="7AE43B29" w14:textId="77777777" w:rsidR="00F860A0" w:rsidRPr="00450C37" w:rsidRDefault="0040048E" w:rsidP="00450C37">
      <w:pPr>
        <w:spacing w:after="0" w:line="288" w:lineRule="auto"/>
        <w:jc w:val="both"/>
        <w:rPr>
          <w:rFonts w:ascii="Century Gothic" w:hAnsi="Century Gothic"/>
          <w:spacing w:val="20"/>
        </w:rPr>
      </w:pPr>
      <w:r w:rsidRPr="00450C37">
        <w:rPr>
          <w:rFonts w:ascii="Century Gothic" w:hAnsi="Century Gothic"/>
          <w:spacing w:val="20"/>
        </w:rPr>
        <w:t xml:space="preserve">La formulación de la variante deberá basarse en los datos y antecedentes del Pliego Oficial aportando las definiciones y estudios complementarios que se consideren necesarios a los fines de la obra y que aseguren su efectiva materialización. </w:t>
      </w:r>
    </w:p>
    <w:p w14:paraId="20BE98BF" w14:textId="77777777" w:rsidR="0040048E" w:rsidRPr="00450C37" w:rsidRDefault="0040048E" w:rsidP="00450C37">
      <w:pPr>
        <w:spacing w:after="0" w:line="288" w:lineRule="auto"/>
        <w:jc w:val="both"/>
        <w:rPr>
          <w:rFonts w:ascii="Century Gothic" w:hAnsi="Century Gothic"/>
          <w:spacing w:val="20"/>
        </w:rPr>
      </w:pPr>
      <w:r w:rsidRPr="00450C37">
        <w:rPr>
          <w:rFonts w:ascii="Century Gothic" w:hAnsi="Century Gothic"/>
          <w:spacing w:val="20"/>
        </w:rPr>
        <w:t xml:space="preserve">Las variantes aun cuando no representen una alternativa totalmente distinta al proyecto oficial, deberán presentarse completando los análisis de precios de ítem modificados o agregado, cumplimentando iguales requisitos que la propuesta oficial, incluyendo plan de trabajos e inversiones y demás datos. </w:t>
      </w:r>
    </w:p>
    <w:p w14:paraId="4AF68CCF" w14:textId="77777777" w:rsidR="0040048E" w:rsidRPr="00450C37" w:rsidRDefault="0040048E" w:rsidP="00450C37">
      <w:pPr>
        <w:spacing w:after="0" w:line="288" w:lineRule="auto"/>
        <w:jc w:val="both"/>
        <w:rPr>
          <w:rFonts w:ascii="Century Gothic" w:hAnsi="Century Gothic"/>
          <w:spacing w:val="20"/>
        </w:rPr>
      </w:pPr>
      <w:r w:rsidRPr="00450C37">
        <w:rPr>
          <w:rFonts w:ascii="Century Gothic" w:hAnsi="Century Gothic"/>
          <w:spacing w:val="20"/>
        </w:rPr>
        <w:t xml:space="preserve">En todos los casos y también sujetas a otras exigencias explícitas del Pliego Complementario, las variantes deberán acompañar una memoria descriptiva de la propuesta y su fundamento, especificaciones técnicas de trabajos y materiales a emplear, criterios de calidad y aptitud técnica que lo avale, metodología de control, formas de medición, formas de pago enumerando la totalidad de los trabajos que involucra cada ítem y penalidades. El total de estos requisitos deberá contar con la aprobación del Organismo Comitente antes de la firma del Contrato. </w:t>
      </w:r>
    </w:p>
    <w:p w14:paraId="6F84CE98" w14:textId="77777777" w:rsidR="00937ECC" w:rsidRPr="00450C37" w:rsidRDefault="0040048E" w:rsidP="00450C37">
      <w:pPr>
        <w:spacing w:after="0" w:line="288" w:lineRule="auto"/>
        <w:jc w:val="both"/>
        <w:rPr>
          <w:rFonts w:ascii="Century Gothic" w:eastAsia="Microsoft JhengHei" w:hAnsi="Century Gothic"/>
          <w:i/>
          <w:spacing w:val="20"/>
        </w:rPr>
      </w:pPr>
      <w:r w:rsidRPr="00450C37">
        <w:rPr>
          <w:rFonts w:ascii="Century Gothic" w:hAnsi="Century Gothic"/>
          <w:spacing w:val="20"/>
        </w:rPr>
        <w:t>La posible adjudicación de la variante quedará sujeta a que, en comparación, signifique una obra de igual calidad o superior a la prevista en el proyecto oficial.</w:t>
      </w:r>
    </w:p>
    <w:p w14:paraId="54F67E8D" w14:textId="77777777" w:rsidR="00450C37" w:rsidRPr="00450C37" w:rsidRDefault="00450C37" w:rsidP="00450C37">
      <w:pPr>
        <w:spacing w:after="0" w:line="288" w:lineRule="auto"/>
        <w:jc w:val="both"/>
        <w:rPr>
          <w:rFonts w:ascii="Century Gothic" w:eastAsia="Microsoft JhengHei" w:hAnsi="Century Gothic"/>
          <w:i/>
          <w:spacing w:val="20"/>
          <w:u w:val="single"/>
        </w:rPr>
      </w:pPr>
    </w:p>
    <w:p w14:paraId="0F61BF44" w14:textId="77777777" w:rsidR="00937ECC" w:rsidRPr="00450C37" w:rsidRDefault="00937ECC" w:rsidP="00450C37">
      <w:pPr>
        <w:spacing w:after="0" w:line="288" w:lineRule="auto"/>
        <w:jc w:val="both"/>
        <w:rPr>
          <w:rFonts w:ascii="Century Gothic" w:hAnsi="Century Gothic" w:cs="Arial"/>
          <w:spacing w:val="20"/>
        </w:rPr>
      </w:pPr>
      <w:r w:rsidRPr="00450C37">
        <w:rPr>
          <w:rFonts w:ascii="Century Gothic" w:eastAsia="Microsoft JhengHei" w:hAnsi="Century Gothic"/>
          <w:spacing w:val="20"/>
          <w:u w:val="single"/>
        </w:rPr>
        <w:lastRenderedPageBreak/>
        <w:t xml:space="preserve">ARTÍCULO 12º.- </w:t>
      </w:r>
      <w:r w:rsidR="0087454B" w:rsidRPr="00450C37">
        <w:rPr>
          <w:rFonts w:ascii="Century Gothic" w:eastAsia="Microsoft JhengHei" w:hAnsi="Century Gothic"/>
          <w:spacing w:val="20"/>
          <w:u w:val="single"/>
        </w:rPr>
        <w:t>GARANTÍAS:</w:t>
      </w:r>
      <w:r w:rsidR="0087454B" w:rsidRPr="00450C37">
        <w:rPr>
          <w:rFonts w:ascii="Century Gothic" w:eastAsia="Microsoft JhengHei" w:hAnsi="Century Gothic"/>
          <w:spacing w:val="20"/>
        </w:rPr>
        <w:t xml:space="preserve"> Para afianz</w:t>
      </w:r>
      <w:r w:rsidRPr="00450C37">
        <w:rPr>
          <w:rFonts w:ascii="Century Gothic" w:eastAsia="Microsoft JhengHei" w:hAnsi="Century Gothic"/>
          <w:spacing w:val="20"/>
        </w:rPr>
        <w:t xml:space="preserve">ar el cumplimiento de todas </w:t>
      </w:r>
      <w:proofErr w:type="spellStart"/>
      <w:r w:rsidRPr="00450C37">
        <w:rPr>
          <w:rFonts w:ascii="Century Gothic" w:eastAsia="Microsoft JhengHei" w:hAnsi="Century Gothic"/>
          <w:spacing w:val="20"/>
        </w:rPr>
        <w:t>las</w:t>
      </w:r>
      <w:r w:rsidR="0087454B" w:rsidRPr="00450C37">
        <w:rPr>
          <w:rFonts w:ascii="Century Gothic" w:eastAsia="Microsoft JhengHei" w:hAnsi="Century Gothic"/>
          <w:spacing w:val="20"/>
        </w:rPr>
        <w:t>obligaciones</w:t>
      </w:r>
      <w:proofErr w:type="spellEnd"/>
      <w:r w:rsidR="0087454B" w:rsidRPr="00450C37">
        <w:rPr>
          <w:rFonts w:ascii="Century Gothic" w:eastAsia="Microsoft JhengHei" w:hAnsi="Century Gothic"/>
          <w:spacing w:val="20"/>
        </w:rPr>
        <w:t>, los proponentes y adjudicatarios deberán presentar las siguientes garantías:</w:t>
      </w:r>
    </w:p>
    <w:p w14:paraId="33F35797" w14:textId="77777777" w:rsidR="0087454B" w:rsidRPr="00450C37" w:rsidRDefault="0087454B"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1.</w:t>
      </w:r>
      <w:r w:rsidRPr="00450C37">
        <w:rPr>
          <w:rFonts w:ascii="Century Gothic" w:eastAsia="Microsoft JhengHei" w:hAnsi="Century Gothic"/>
          <w:spacing w:val="20"/>
        </w:rPr>
        <w:tab/>
      </w:r>
      <w:r w:rsidRPr="00450C37">
        <w:rPr>
          <w:rFonts w:ascii="Century Gothic" w:eastAsia="Microsoft JhengHei" w:hAnsi="Century Gothic"/>
          <w:spacing w:val="20"/>
          <w:u w:val="single"/>
        </w:rPr>
        <w:t>DE OFERTA:</w:t>
      </w:r>
      <w:r w:rsidRPr="00450C37">
        <w:rPr>
          <w:rFonts w:ascii="Century Gothic" w:eastAsia="Microsoft JhengHei" w:hAnsi="Century Gothic"/>
          <w:spacing w:val="20"/>
        </w:rPr>
        <w:t xml:space="preserve"> UNO POR CIENTO (1%) del valor del Presupuesto Oficial. La garantía o el comprobante respectivo según el caso será adjuntado a la propuesta.</w:t>
      </w:r>
    </w:p>
    <w:p w14:paraId="19740510" w14:textId="77777777" w:rsidR="0087454B" w:rsidRPr="00450C37" w:rsidRDefault="0087454B"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2.</w:t>
      </w:r>
      <w:r w:rsidRPr="00450C37">
        <w:rPr>
          <w:rFonts w:ascii="Century Gothic" w:eastAsia="Microsoft JhengHei" w:hAnsi="Century Gothic"/>
          <w:spacing w:val="20"/>
        </w:rPr>
        <w:tab/>
      </w:r>
      <w:r w:rsidRPr="00450C37">
        <w:rPr>
          <w:rFonts w:ascii="Century Gothic" w:eastAsia="Microsoft JhengHei" w:hAnsi="Century Gothic"/>
          <w:spacing w:val="20"/>
          <w:u w:val="single"/>
        </w:rPr>
        <w:t>PARA LA CONTRATACION:</w:t>
      </w:r>
      <w:r w:rsidRPr="00450C37">
        <w:rPr>
          <w:rFonts w:ascii="Century Gothic" w:eastAsia="Microsoft JhengHei" w:hAnsi="Century Gothic"/>
          <w:spacing w:val="20"/>
        </w:rPr>
        <w:t xml:space="preserve"> La garantía señalada en a) será aumentada al CINCO POR CIENTO (5%) del monto adjudicado.</w:t>
      </w:r>
    </w:p>
    <w:p w14:paraId="12F2FC0D" w14:textId="77777777" w:rsidR="0087454B" w:rsidRPr="00450C37" w:rsidRDefault="0087454B"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I.</w:t>
      </w:r>
      <w:r w:rsidRPr="00450C37">
        <w:rPr>
          <w:rFonts w:ascii="Century Gothic" w:eastAsia="Microsoft JhengHei" w:hAnsi="Century Gothic"/>
          <w:spacing w:val="20"/>
        </w:rPr>
        <w:tab/>
        <w:t>Cuando la constitución de la garantía se realice en efectivo, deberá ser depositada en la TESORERÍA DE I.A.P.V., quien expedirá la constancia con mención del Nº de la Licitación y denominación de la obra para la cual se efectúa el depósito.</w:t>
      </w:r>
    </w:p>
    <w:p w14:paraId="0EBC2BE8" w14:textId="77777777" w:rsidR="0087454B" w:rsidRPr="00450C37" w:rsidRDefault="0087454B"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II.</w:t>
      </w:r>
      <w:r w:rsidRPr="00450C37">
        <w:rPr>
          <w:rFonts w:ascii="Century Gothic" w:eastAsia="Microsoft JhengHei" w:hAnsi="Century Gothic"/>
          <w:spacing w:val="20"/>
        </w:rPr>
        <w:tab/>
        <w:t>Cuando el Decreto Reglamentario de la Ley Nº 6351 o este Pliego mencionan "Títulos o Bonos de la deuda pública con cotización en bolsa", se refieren a títulos o bonos emitidos por  la  Nación  o  la  Provincia  de  ENTRE  RÍOS,  con  cotización  oficial  en  la  Bolsa  de Comercio  de BUENOS  AIRES,  y  se  considerarán  con  un  CINCO  POR  CIENTO  (5%)  de descuento   sobre   su  valor   corriente   en   plaza   al   día   anterior   a   la   f</w:t>
      </w:r>
      <w:r w:rsidR="00B40CD0" w:rsidRPr="00450C37">
        <w:rPr>
          <w:rFonts w:ascii="Century Gothic" w:eastAsia="Microsoft JhengHei" w:hAnsi="Century Gothic"/>
          <w:spacing w:val="20"/>
        </w:rPr>
        <w:t xml:space="preserve">echa   de   su presentación, </w:t>
      </w:r>
      <w:proofErr w:type="spellStart"/>
      <w:r w:rsidR="00B40CD0" w:rsidRPr="00450C37">
        <w:rPr>
          <w:rFonts w:ascii="Century Gothic" w:eastAsia="Microsoft JhengHei" w:hAnsi="Century Gothic"/>
          <w:spacing w:val="20"/>
        </w:rPr>
        <w:t>ex-</w:t>
      </w:r>
      <w:r w:rsidRPr="00450C37">
        <w:rPr>
          <w:rFonts w:ascii="Century Gothic" w:eastAsia="Microsoft JhengHei" w:hAnsi="Century Gothic"/>
          <w:spacing w:val="20"/>
        </w:rPr>
        <w:t>cupón</w:t>
      </w:r>
      <w:proofErr w:type="spellEnd"/>
      <w:r w:rsidRPr="00450C37">
        <w:rPr>
          <w:rFonts w:ascii="Century Gothic" w:eastAsia="Microsoft JhengHei" w:hAnsi="Century Gothic"/>
          <w:spacing w:val="20"/>
        </w:rPr>
        <w:t xml:space="preserve"> corrido.</w:t>
      </w:r>
    </w:p>
    <w:p w14:paraId="63ED2B10" w14:textId="77777777" w:rsidR="0087454B" w:rsidRPr="00450C37" w:rsidRDefault="0087454B"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En caso de incumplimiento de las obligaciones del oferente, adjudicatario o contratista, el organismo comitente procederá a intimarlo, por nota en el expediente respectivo o telegrama colacionado, para que en un plazo perentorio de TRES (3) días corridos efectivice el importe de la garantía, bajo apercibimiento de realizar directamente la venta de los títulos, siendo a cargo de aquellos los gastos y comisiones que por tal concepto se ocasionen.  La Administración procederá a retener la cantidad que corresponda deduciendo de cualquier manera de los certificados a abonar después de dicha notificación.</w:t>
      </w:r>
    </w:p>
    <w:p w14:paraId="1C99DF1B" w14:textId="77777777" w:rsidR="0087454B" w:rsidRPr="00450C37" w:rsidRDefault="0087454B"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III.</w:t>
      </w:r>
      <w:r w:rsidRPr="00450C37">
        <w:rPr>
          <w:rFonts w:ascii="Century Gothic" w:eastAsia="Microsoft JhengHei" w:hAnsi="Century Gothic"/>
          <w:spacing w:val="20"/>
        </w:rPr>
        <w:tab/>
        <w:t>Cuando las garantías se constituyan y/o sustituyan por Fianza Bancaria, además de los recaudos establecidos en el Apartado 12º) del Artículo 13º del Decreto Reglamentario de la Ley de Obras Públicas de la Provincia de Entre Ríos, deberán reunir los requisitos y ajustarse a las condiciones que se mencionan a continuación:</w:t>
      </w:r>
    </w:p>
    <w:p w14:paraId="5610BD90" w14:textId="77777777" w:rsidR="0087454B" w:rsidRPr="00450C37" w:rsidRDefault="0087454B"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1.</w:t>
      </w:r>
      <w:r w:rsidRPr="00450C37">
        <w:rPr>
          <w:rFonts w:ascii="Century Gothic" w:eastAsia="Microsoft JhengHei" w:hAnsi="Century Gothic"/>
          <w:spacing w:val="20"/>
        </w:rPr>
        <w:tab/>
        <w:t>El Banco se constituirá en fiador liso y llano pagador, con renuncia a los beneficios de división y excusión en los términos del Artículo 1583-1587 Código Civil y Comercial de la Nación.</w:t>
      </w:r>
    </w:p>
    <w:p w14:paraId="5B452456" w14:textId="77777777" w:rsidR="0087454B" w:rsidRPr="00450C37" w:rsidRDefault="0087454B"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2.</w:t>
      </w:r>
      <w:r w:rsidRPr="00450C37">
        <w:rPr>
          <w:rFonts w:ascii="Century Gothic" w:eastAsia="Microsoft JhengHei" w:hAnsi="Century Gothic"/>
          <w:spacing w:val="20"/>
        </w:rPr>
        <w:tab/>
        <w:t xml:space="preserve"> Individualización de la obra para la cual se extiende la Fianza.</w:t>
      </w:r>
    </w:p>
    <w:p w14:paraId="068FEE15" w14:textId="77777777" w:rsidR="00937ECC" w:rsidRPr="00450C37" w:rsidRDefault="0087454B" w:rsidP="00450C37">
      <w:pPr>
        <w:spacing w:after="0" w:line="288" w:lineRule="auto"/>
        <w:jc w:val="both"/>
        <w:rPr>
          <w:rFonts w:ascii="Century Gothic" w:hAnsi="Century Gothic" w:cs="Arial"/>
          <w:spacing w:val="20"/>
        </w:rPr>
      </w:pPr>
      <w:r w:rsidRPr="00450C37">
        <w:rPr>
          <w:rFonts w:ascii="Century Gothic" w:eastAsia="Microsoft JhengHei" w:hAnsi="Century Gothic"/>
          <w:spacing w:val="20"/>
        </w:rPr>
        <w:t>3.</w:t>
      </w:r>
      <w:r w:rsidRPr="00450C37">
        <w:rPr>
          <w:rFonts w:ascii="Century Gothic" w:eastAsia="Microsoft JhengHei" w:hAnsi="Century Gothic"/>
          <w:spacing w:val="20"/>
        </w:rPr>
        <w:tab/>
        <w:t>Monto de la Fianza.</w:t>
      </w:r>
    </w:p>
    <w:p w14:paraId="5AAD5240" w14:textId="77777777" w:rsidR="0087454B" w:rsidRPr="00450C37" w:rsidRDefault="0087454B"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4.</w:t>
      </w:r>
      <w:r w:rsidRPr="00450C37">
        <w:rPr>
          <w:rFonts w:ascii="Century Gothic" w:eastAsia="Microsoft JhengHei" w:hAnsi="Century Gothic"/>
          <w:spacing w:val="20"/>
        </w:rPr>
        <w:tab/>
        <w:t xml:space="preserve">Establecer que, en caso de incumplimiento de las obligaciones del oferente, adjudicatario o contratista, según el caso, el Banco se obliga a hacer efectiva la Fianza al Organismo Comitente dentro de los Quince (15) </w:t>
      </w:r>
      <w:r w:rsidRPr="00450C37">
        <w:rPr>
          <w:rFonts w:ascii="Century Gothic" w:eastAsia="Microsoft JhengHei" w:hAnsi="Century Gothic"/>
          <w:spacing w:val="20"/>
        </w:rPr>
        <w:lastRenderedPageBreak/>
        <w:t>días de serle requerido, sin necesidad de previa constitución en mora, interpelación ni acción previa contra sus bienes, hasta cubrir el monto de la fianza.</w:t>
      </w:r>
    </w:p>
    <w:p w14:paraId="46394B0C" w14:textId="77777777" w:rsidR="0087454B" w:rsidRPr="00450C37" w:rsidRDefault="0087454B"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5.</w:t>
      </w:r>
      <w:r w:rsidRPr="00450C37">
        <w:rPr>
          <w:rFonts w:ascii="Century Gothic" w:eastAsia="Microsoft JhengHei" w:hAnsi="Century Gothic"/>
          <w:spacing w:val="20"/>
        </w:rPr>
        <w:tab/>
        <w:t>Fijar que la Fianza subsistirá hasta la recepción provisoria de las obras, excepto en el caso de sustitución del fondo de reparo por ésta, en que tendrá vigencia hasta la recepción definitiva de las obras.</w:t>
      </w:r>
    </w:p>
    <w:p w14:paraId="1F00F77C" w14:textId="77777777" w:rsidR="0087454B" w:rsidRPr="00450C37" w:rsidRDefault="0087454B"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6.</w:t>
      </w:r>
      <w:r w:rsidRPr="00450C37">
        <w:rPr>
          <w:rFonts w:ascii="Century Gothic" w:eastAsia="Microsoft JhengHei" w:hAnsi="Century Gothic"/>
          <w:spacing w:val="20"/>
        </w:rPr>
        <w:tab/>
        <w:t>La firma de los representantes legales del Fiador deberá hallarse certificadas por el Banco Central de la República Argentina.</w:t>
      </w:r>
    </w:p>
    <w:p w14:paraId="032307A6" w14:textId="77777777" w:rsidR="0087454B" w:rsidRPr="00450C37" w:rsidRDefault="0087454B"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IV.</w:t>
      </w:r>
      <w:r w:rsidRPr="00450C37">
        <w:rPr>
          <w:rFonts w:ascii="Century Gothic" w:eastAsia="Microsoft JhengHei" w:hAnsi="Century Gothic"/>
          <w:spacing w:val="20"/>
        </w:rPr>
        <w:tab/>
        <w:t xml:space="preserve">Cuando las garantías se constituyan y/o sustituyan con seguros de caución, estos deberán concretarse con el INSTITUTO AUTÁRQUICO PROVINCIAL DEL SEGURO DE LA PROVINCIA DE ENTRE RÍOS </w:t>
      </w:r>
      <w:proofErr w:type="gramStart"/>
      <w:r w:rsidRPr="00450C37">
        <w:rPr>
          <w:rFonts w:ascii="Century Gothic" w:eastAsia="Microsoft JhengHei" w:hAnsi="Century Gothic"/>
          <w:spacing w:val="20"/>
        </w:rPr>
        <w:t>-  I.A.P.S.E.R.</w:t>
      </w:r>
      <w:proofErr w:type="gramEnd"/>
      <w:r w:rsidRPr="00450C37">
        <w:rPr>
          <w:rFonts w:ascii="Century Gothic" w:eastAsia="Microsoft JhengHei" w:hAnsi="Century Gothic"/>
          <w:spacing w:val="20"/>
        </w:rPr>
        <w:t>, y las pólizas, además de los recaudos exigidos en el Apartado 12º) del Artículo 13º del Decreto Reglamentario de la Ley de Obras Públicas de la Provincia de Entre Ríos, deberán reunir las siguientes condiciones:</w:t>
      </w:r>
    </w:p>
    <w:p w14:paraId="71E9163C" w14:textId="77777777" w:rsidR="0087454B" w:rsidRPr="00450C37" w:rsidRDefault="0087454B"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1)</w:t>
      </w:r>
      <w:r w:rsidRPr="00450C37">
        <w:rPr>
          <w:rFonts w:ascii="Century Gothic" w:eastAsia="Microsoft JhengHei" w:hAnsi="Century Gothic"/>
          <w:spacing w:val="20"/>
        </w:rPr>
        <w:tab/>
        <w:t xml:space="preserve">Instituir al INSTITUTO AUTARQUICO DE PLANEAMIENTO Y VIVIENDA como beneficiario </w:t>
      </w:r>
      <w:proofErr w:type="gramStart"/>
      <w:r w:rsidRPr="00450C37">
        <w:rPr>
          <w:rFonts w:ascii="Century Gothic" w:eastAsia="Microsoft JhengHei" w:hAnsi="Century Gothic"/>
          <w:spacing w:val="20"/>
        </w:rPr>
        <w:t>del  seguro</w:t>
      </w:r>
      <w:proofErr w:type="gramEnd"/>
      <w:r w:rsidRPr="00450C37">
        <w:rPr>
          <w:rFonts w:ascii="Century Gothic" w:eastAsia="Microsoft JhengHei" w:hAnsi="Century Gothic"/>
          <w:spacing w:val="20"/>
        </w:rPr>
        <w:t>.</w:t>
      </w:r>
    </w:p>
    <w:p w14:paraId="1606FF14" w14:textId="77777777" w:rsidR="0087454B" w:rsidRPr="00450C37" w:rsidRDefault="0087454B"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2)</w:t>
      </w:r>
      <w:r w:rsidRPr="00450C37">
        <w:rPr>
          <w:rFonts w:ascii="Century Gothic" w:eastAsia="Microsoft JhengHei" w:hAnsi="Century Gothic"/>
          <w:spacing w:val="20"/>
        </w:rPr>
        <w:tab/>
        <w:t>Establecer que los actos, declaraciones, acciones u omisiones del participante en una licitación; adjudicatario o contratista; que actúe como tomador de la póliza, no afectará en ningún caso los derechos del asegurado frente al asegurador.</w:t>
      </w:r>
    </w:p>
    <w:p w14:paraId="25744F73" w14:textId="77777777" w:rsidR="0087454B" w:rsidRPr="00450C37" w:rsidRDefault="0087454B"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3)</w:t>
      </w:r>
      <w:r w:rsidRPr="00450C37">
        <w:rPr>
          <w:rFonts w:ascii="Century Gothic" w:eastAsia="Microsoft JhengHei" w:hAnsi="Century Gothic"/>
          <w:spacing w:val="20"/>
        </w:rPr>
        <w:tab/>
        <w:t>Determinar que el asegurador responderá con los mismos alcances y en la misma medida en que, de acuerdo con la Ley y el Contrato respectivo, corresponda afectar total o parcialmente las garantías respectivas.</w:t>
      </w:r>
    </w:p>
    <w:p w14:paraId="7A18B68E" w14:textId="77777777" w:rsidR="0087454B" w:rsidRPr="00450C37" w:rsidRDefault="0087454B"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4)</w:t>
      </w:r>
      <w:r w:rsidRPr="00450C37">
        <w:rPr>
          <w:rFonts w:ascii="Century Gothic" w:eastAsia="Microsoft JhengHei" w:hAnsi="Century Gothic"/>
          <w:spacing w:val="20"/>
        </w:rPr>
        <w:tab/>
        <w:t>Establecer que, dictada la resolución administrativa que establezca la responsabilidad del participante, adjudicatario o contratista por el incumplimiento de las obligaciones a su cargo, el asegurado podrá exigir del asegurador el pago pertinente, luego de haber resultado infructuosa la intimación y emplazamiento extrajudicial de pago hecha por telegrama colacionado, no siendo necesario ninguna interpretación ni acción previa contra sus bienes.</w:t>
      </w:r>
    </w:p>
    <w:p w14:paraId="2120663D" w14:textId="77777777" w:rsidR="0087454B" w:rsidRPr="00450C37" w:rsidRDefault="0087454B"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5)</w:t>
      </w:r>
      <w:r w:rsidRPr="00450C37">
        <w:rPr>
          <w:rFonts w:ascii="Century Gothic" w:eastAsia="Microsoft JhengHei" w:hAnsi="Century Gothic"/>
          <w:spacing w:val="20"/>
        </w:rPr>
        <w:tab/>
        <w:t>Estipular que el siniestro quedará configurado, reunidos los recaudos del Inciso anterior, al cumplirse el plazo que el asegurado establezca en la intimación de pago hecha al participante, adjudicatario o contratista; sin que haya satisfecho tal requerimiento, y el asegurador deberá abonar la suma correspondiente dentro de los quince (15) días corridos de serle requerido.</w:t>
      </w:r>
    </w:p>
    <w:p w14:paraId="72FF075A" w14:textId="0A48C6D2" w:rsidR="0087454B" w:rsidRPr="00450C37" w:rsidRDefault="00256151"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 xml:space="preserve">6) </w:t>
      </w:r>
      <w:r w:rsidR="0087454B" w:rsidRPr="00450C37">
        <w:rPr>
          <w:rFonts w:ascii="Century Gothic" w:eastAsia="Microsoft JhengHei" w:hAnsi="Century Gothic"/>
          <w:spacing w:val="20"/>
        </w:rPr>
        <w:t>Estipular que el siniestro quedará configurado, reunidos los recaudos del Inciso anterior, al cumplirse el plazo que el asegurado establezca en la intimación de pago hecha al</w:t>
      </w:r>
      <w:r w:rsidR="001A673D">
        <w:rPr>
          <w:rFonts w:ascii="Century Gothic" w:eastAsia="Microsoft JhengHei" w:hAnsi="Century Gothic"/>
          <w:spacing w:val="20"/>
        </w:rPr>
        <w:t xml:space="preserve"> </w:t>
      </w:r>
      <w:r w:rsidR="0087454B" w:rsidRPr="00450C37">
        <w:rPr>
          <w:rFonts w:ascii="Century Gothic" w:eastAsia="Microsoft JhengHei" w:hAnsi="Century Gothic"/>
          <w:spacing w:val="20"/>
        </w:rPr>
        <w:t>participante, adj</w:t>
      </w:r>
      <w:r w:rsidRPr="00450C37">
        <w:rPr>
          <w:rFonts w:ascii="Century Gothic" w:eastAsia="Microsoft JhengHei" w:hAnsi="Century Gothic"/>
          <w:spacing w:val="20"/>
        </w:rPr>
        <w:t xml:space="preserve">udicatario o </w:t>
      </w:r>
      <w:r w:rsidR="0087454B" w:rsidRPr="00450C37">
        <w:rPr>
          <w:rFonts w:ascii="Century Gothic" w:eastAsia="Microsoft JhengHei" w:hAnsi="Century Gothic"/>
          <w:spacing w:val="20"/>
        </w:rPr>
        <w:t>contratista;</w:t>
      </w:r>
      <w:r w:rsidRPr="00450C37">
        <w:rPr>
          <w:rFonts w:ascii="Century Gothic" w:eastAsia="Microsoft JhengHei" w:hAnsi="Century Gothic"/>
          <w:spacing w:val="20"/>
        </w:rPr>
        <w:t xml:space="preserve"> sin que haya satisfecho</w:t>
      </w:r>
      <w:r w:rsidR="0087454B" w:rsidRPr="00450C37">
        <w:rPr>
          <w:rFonts w:ascii="Century Gothic" w:eastAsia="Microsoft JhengHei" w:hAnsi="Century Gothic"/>
          <w:spacing w:val="20"/>
        </w:rPr>
        <w:t xml:space="preserve"> tal r</w:t>
      </w:r>
      <w:r w:rsidRPr="00450C37">
        <w:rPr>
          <w:rFonts w:ascii="Century Gothic" w:eastAsia="Microsoft JhengHei" w:hAnsi="Century Gothic"/>
          <w:spacing w:val="20"/>
        </w:rPr>
        <w:t>equerimiento, y el asegurador deber</w:t>
      </w:r>
      <w:r w:rsidR="0087454B" w:rsidRPr="00450C37">
        <w:rPr>
          <w:rFonts w:ascii="Century Gothic" w:eastAsia="Microsoft JhengHei" w:hAnsi="Century Gothic"/>
          <w:spacing w:val="20"/>
        </w:rPr>
        <w:t xml:space="preserve">á abonar la </w:t>
      </w:r>
      <w:r w:rsidR="0087454B" w:rsidRPr="00450C37">
        <w:rPr>
          <w:rFonts w:ascii="Century Gothic" w:eastAsia="Microsoft JhengHei" w:hAnsi="Century Gothic"/>
          <w:spacing w:val="20"/>
        </w:rPr>
        <w:lastRenderedPageBreak/>
        <w:t>suma correspondiente dentro de los quince (15) días corridos de serle requerido.</w:t>
      </w:r>
    </w:p>
    <w:p w14:paraId="3CC9F5B1" w14:textId="77777777" w:rsidR="00A36325" w:rsidRPr="00450C37" w:rsidRDefault="0087454B"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7)</w:t>
      </w:r>
      <w:r w:rsidRPr="00450C37">
        <w:rPr>
          <w:rFonts w:ascii="Century Gothic" w:eastAsia="Microsoft JhengHei" w:hAnsi="Century Gothic"/>
          <w:spacing w:val="20"/>
        </w:rPr>
        <w:tab/>
        <w:t>Fijar que las prescripciones de las acciones contra el asegurador se producirán cuando prescriban las acciones del asegurado contra el participante, adjudicatario o contratista, según el caso, de acuerdo a las disposiciones legales o contractuales aplicables.</w:t>
      </w:r>
    </w:p>
    <w:p w14:paraId="2AE353A8" w14:textId="77777777" w:rsidR="00450C37" w:rsidRPr="00450C37" w:rsidRDefault="00450C37" w:rsidP="00450C37">
      <w:pPr>
        <w:spacing w:after="0" w:line="288" w:lineRule="auto"/>
        <w:jc w:val="both"/>
        <w:rPr>
          <w:rFonts w:ascii="Century Gothic" w:hAnsi="Century Gothic"/>
          <w:spacing w:val="20"/>
          <w:u w:val="single"/>
        </w:rPr>
      </w:pPr>
    </w:p>
    <w:p w14:paraId="6E0D0B07" w14:textId="77777777" w:rsidR="00A36325" w:rsidRPr="00450C37" w:rsidRDefault="00A36325" w:rsidP="00450C37">
      <w:pPr>
        <w:spacing w:after="0" w:line="288" w:lineRule="auto"/>
        <w:jc w:val="both"/>
        <w:rPr>
          <w:rFonts w:ascii="Century Gothic" w:hAnsi="Century Gothic"/>
          <w:spacing w:val="20"/>
        </w:rPr>
      </w:pPr>
      <w:r w:rsidRPr="00450C37">
        <w:rPr>
          <w:rFonts w:ascii="Century Gothic" w:hAnsi="Century Gothic"/>
          <w:spacing w:val="20"/>
          <w:u w:val="single"/>
        </w:rPr>
        <w:t>ARTÍCULO 13º-CERTIFICADO DE INSCRIPCIÓN EN LA DIRECCIÓN GENERAL DEL REGISTRO PROVINCIAL DE CONTRATISTAS DE OBRAS Y SERVICIOS Y VARIACIONES DE COSTOS DE ENTRE RÍOS:</w:t>
      </w:r>
      <w:r w:rsidRPr="00450C37">
        <w:rPr>
          <w:rFonts w:ascii="Century Gothic" w:hAnsi="Century Gothic"/>
          <w:spacing w:val="20"/>
        </w:rPr>
        <w:t xml:space="preserve"> Las Empresas que concurran a la presente Licitación, deberán presentar para que sean admitidas sus Propuestas, el Certificado de Capacidad de Contratación Anual (copia certificada) o constancia de haber iniciado el trámite de actualización de Capacidad de contratación anual, otorgado por la DIRECCIÓN GENERAL DEL REGISTRO PROVINCIAL DE CONTRATISTAS DE OBRAS Y SERVICIOS Y VARIACIONES DE COSTOS DE ENTRE RÍOS, conforme exige la Ley de Obras Públicas y Decreto Nº 112/97 MEOYSP.</w:t>
      </w:r>
    </w:p>
    <w:p w14:paraId="056CF1D3" w14:textId="77777777" w:rsidR="00A36325" w:rsidRPr="00450C37" w:rsidRDefault="00A36325" w:rsidP="00450C37">
      <w:pPr>
        <w:spacing w:after="0" w:line="288" w:lineRule="auto"/>
        <w:jc w:val="both"/>
        <w:rPr>
          <w:rFonts w:ascii="Century Gothic" w:hAnsi="Century Gothic"/>
          <w:spacing w:val="20"/>
        </w:rPr>
      </w:pPr>
      <w:r w:rsidRPr="00450C37">
        <w:rPr>
          <w:rFonts w:ascii="Century Gothic" w:hAnsi="Century Gothic"/>
          <w:spacing w:val="20"/>
        </w:rPr>
        <w:t xml:space="preserve">Este trámite debe ser realizado con una anticipación mínima de Tres (3) días hábiles a la fecha del Acto Licitatorio. </w:t>
      </w:r>
    </w:p>
    <w:p w14:paraId="3F85DCE1" w14:textId="77777777" w:rsidR="00A36325" w:rsidRPr="00450C37" w:rsidRDefault="00A36325" w:rsidP="00450C37">
      <w:pPr>
        <w:spacing w:after="0" w:line="288" w:lineRule="auto"/>
        <w:jc w:val="both"/>
        <w:rPr>
          <w:rFonts w:ascii="Century Gothic" w:hAnsi="Century Gothic"/>
          <w:spacing w:val="20"/>
        </w:rPr>
      </w:pPr>
      <w:r w:rsidRPr="00450C37">
        <w:rPr>
          <w:rFonts w:ascii="Century Gothic" w:hAnsi="Century Gothic"/>
          <w:spacing w:val="20"/>
        </w:rPr>
        <w:t xml:space="preserve">La Repartición exigirá del presunto adjudicatario, previa al Acto de Adjudicación, la presentación de un nuevo Certificado extendido por la Dirección General del Registro Provincial de Contratistas de Obras y Servicios y Variaciones de Costos de Entre Ríos en el que conste una Capacidad de Contratación Anual actualizada y suficiente no menor al monto que resulte de su oferta y el plazo de la obra expresado en años. </w:t>
      </w:r>
    </w:p>
    <w:p w14:paraId="0D778A8B" w14:textId="77777777" w:rsidR="00A36325" w:rsidRPr="00450C37" w:rsidRDefault="00A36325" w:rsidP="00450C37">
      <w:pPr>
        <w:spacing w:after="0" w:line="288" w:lineRule="auto"/>
        <w:jc w:val="both"/>
        <w:rPr>
          <w:rFonts w:ascii="Century Gothic" w:hAnsi="Century Gothic"/>
          <w:spacing w:val="20"/>
        </w:rPr>
      </w:pPr>
      <w:r w:rsidRPr="00450C37">
        <w:rPr>
          <w:rFonts w:ascii="Century Gothic" w:hAnsi="Century Gothic"/>
          <w:spacing w:val="20"/>
        </w:rPr>
        <w:t>La Adjudicación quedará supeditada a la presentación de este certificado, el cual deberá ser cumplimentado dentro de los Quince (15) días corridos de habérsele exigido por la Repartición. Si transcurrido ese plazo el presunto Adjudicatario no diera cumplimiento, la Repartición se reserva el derecho a des</w:t>
      </w:r>
      <w:r w:rsidR="00A8155C" w:rsidRPr="00450C37">
        <w:rPr>
          <w:rFonts w:ascii="Century Gothic" w:hAnsi="Century Gothic"/>
          <w:spacing w:val="20"/>
        </w:rPr>
        <w:t xml:space="preserve">estimar la oferta. </w:t>
      </w:r>
    </w:p>
    <w:p w14:paraId="3E0AB211" w14:textId="77777777" w:rsidR="00450C37" w:rsidRPr="00450C37" w:rsidRDefault="00450C37" w:rsidP="00450C37">
      <w:pPr>
        <w:spacing w:after="0" w:line="288" w:lineRule="auto"/>
        <w:jc w:val="both"/>
        <w:rPr>
          <w:rFonts w:ascii="Century Gothic" w:hAnsi="Century Gothic"/>
          <w:spacing w:val="20"/>
        </w:rPr>
      </w:pPr>
    </w:p>
    <w:p w14:paraId="3B5DF92A" w14:textId="77777777" w:rsidR="00A36325" w:rsidRPr="00450C37" w:rsidRDefault="00A36325" w:rsidP="00450C37">
      <w:pPr>
        <w:spacing w:after="0" w:line="288" w:lineRule="auto"/>
        <w:jc w:val="both"/>
        <w:rPr>
          <w:rFonts w:ascii="Century Gothic" w:hAnsi="Century Gothic"/>
          <w:spacing w:val="20"/>
        </w:rPr>
      </w:pPr>
      <w:r w:rsidRPr="00450C37">
        <w:rPr>
          <w:rFonts w:ascii="Century Gothic" w:hAnsi="Century Gothic"/>
          <w:spacing w:val="20"/>
          <w:u w:val="single"/>
        </w:rPr>
        <w:t>ARTÍCULO 14º - PLAN DE TRABAJO E INVERSIONES</w:t>
      </w:r>
      <w:r w:rsidRPr="00450C37">
        <w:rPr>
          <w:rFonts w:ascii="Century Gothic" w:hAnsi="Century Gothic"/>
          <w:spacing w:val="20"/>
        </w:rPr>
        <w:t xml:space="preserve">: El Oferente está obligado a presentar junto con su propuesta, los Planes de Trabajos e Inversiones a los que se compromete ajustar en correspondencia al estudio realizado para ejecutar la obra dentro del plazo contractual y concordantes entre sí de acuerdo al resto de la documentación. En los Pliegos Complementarios de Condiciones se podrán adjuntar planillas tipificadas que regirán como modelo a seguir para la presentación y todo otro detalle que se deba especificar. Deberán incluir aquellas tareas que no reciban pago específico tales como limpieza, replanteo, pruebas finales, etc. </w:t>
      </w:r>
    </w:p>
    <w:p w14:paraId="1F2C8292" w14:textId="77777777" w:rsidR="00A36325" w:rsidRPr="00450C37" w:rsidRDefault="00A36325" w:rsidP="00450C37">
      <w:pPr>
        <w:spacing w:after="0" w:line="288" w:lineRule="auto"/>
        <w:jc w:val="both"/>
        <w:rPr>
          <w:rFonts w:ascii="Century Gothic" w:hAnsi="Century Gothic"/>
          <w:spacing w:val="20"/>
        </w:rPr>
      </w:pPr>
      <w:r w:rsidRPr="00450C37">
        <w:rPr>
          <w:rFonts w:ascii="Century Gothic" w:hAnsi="Century Gothic"/>
          <w:spacing w:val="20"/>
        </w:rPr>
        <w:lastRenderedPageBreak/>
        <w:t xml:space="preserve">El Plan de Trabajo será presentado en forma de gráfico de barras, e indicación de los porcentajes de unidades físicas a ejecutar por cada período representado para cada ítem o grupo de ítem y por etapas de ejecución simultáneas. </w:t>
      </w:r>
    </w:p>
    <w:p w14:paraId="0999EB5E" w14:textId="77777777" w:rsidR="00A36325" w:rsidRPr="00450C37" w:rsidRDefault="00A36325" w:rsidP="00450C37">
      <w:pPr>
        <w:spacing w:after="0" w:line="288" w:lineRule="auto"/>
        <w:jc w:val="both"/>
        <w:rPr>
          <w:rFonts w:ascii="Century Gothic" w:hAnsi="Century Gothic"/>
          <w:spacing w:val="20"/>
        </w:rPr>
      </w:pPr>
      <w:r w:rsidRPr="00450C37">
        <w:rPr>
          <w:rFonts w:ascii="Century Gothic" w:hAnsi="Century Gothic"/>
          <w:spacing w:val="20"/>
        </w:rPr>
        <w:t xml:space="preserve">Se consignarán a su vez los porcentajes acumulados. </w:t>
      </w:r>
    </w:p>
    <w:p w14:paraId="70E71DD5" w14:textId="77777777" w:rsidR="00A36325" w:rsidRPr="00450C37" w:rsidRDefault="00A36325" w:rsidP="00450C37">
      <w:pPr>
        <w:spacing w:after="0" w:line="288" w:lineRule="auto"/>
        <w:jc w:val="both"/>
        <w:rPr>
          <w:rFonts w:ascii="Century Gothic" w:hAnsi="Century Gothic"/>
          <w:spacing w:val="20"/>
        </w:rPr>
      </w:pPr>
      <w:r w:rsidRPr="00450C37">
        <w:rPr>
          <w:rFonts w:ascii="Century Gothic" w:hAnsi="Century Gothic"/>
          <w:spacing w:val="20"/>
        </w:rPr>
        <w:t xml:space="preserve">El Plan de inversiones, con una estructuración similar, dará los porcentajes referidos al total de oferta a certificar para cada ítem y los acumulados para cada período (no se deberá consignar monto alguno). Se acompañará además una curva de inversiones. </w:t>
      </w:r>
    </w:p>
    <w:p w14:paraId="6D70666B" w14:textId="77777777" w:rsidR="00A36325" w:rsidRPr="00450C37" w:rsidRDefault="00A36325" w:rsidP="00450C37">
      <w:pPr>
        <w:spacing w:after="0" w:line="288" w:lineRule="auto"/>
        <w:jc w:val="both"/>
        <w:rPr>
          <w:rFonts w:ascii="Century Gothic" w:hAnsi="Century Gothic"/>
          <w:spacing w:val="20"/>
        </w:rPr>
      </w:pPr>
      <w:r w:rsidRPr="00450C37">
        <w:rPr>
          <w:rFonts w:ascii="Century Gothic" w:hAnsi="Century Gothic"/>
          <w:spacing w:val="20"/>
        </w:rPr>
        <w:t xml:space="preserve">El Plan de inversiones deberá contemplar, en su caso, el Plan de Acopio, teniendo en cuenta la incidencia de ingresos y egresos en cada período referido a este concepto. </w:t>
      </w:r>
    </w:p>
    <w:p w14:paraId="0C160266" w14:textId="77777777" w:rsidR="00A36325" w:rsidRPr="00450C37" w:rsidRDefault="00A36325" w:rsidP="00450C37">
      <w:pPr>
        <w:spacing w:after="0" w:line="288" w:lineRule="auto"/>
        <w:jc w:val="both"/>
        <w:rPr>
          <w:rFonts w:ascii="Century Gothic" w:hAnsi="Century Gothic"/>
          <w:spacing w:val="20"/>
        </w:rPr>
      </w:pPr>
      <w:r w:rsidRPr="00450C37">
        <w:rPr>
          <w:rFonts w:ascii="Century Gothic" w:hAnsi="Century Gothic"/>
          <w:spacing w:val="20"/>
        </w:rPr>
        <w:t xml:space="preserve">Igualmente, se tendrá en cuenta la incidencia de los anticipos, cuando estos estén específicamente previstos en los pliegos de licitación, tal como lo estipula la Ley de Obras Públicas y su Decreto Reglamentario. </w:t>
      </w:r>
    </w:p>
    <w:p w14:paraId="4366A958" w14:textId="77777777" w:rsidR="00A36325" w:rsidRPr="00450C37" w:rsidRDefault="00A36325" w:rsidP="00450C37">
      <w:pPr>
        <w:spacing w:after="0" w:line="288" w:lineRule="auto"/>
        <w:jc w:val="both"/>
        <w:rPr>
          <w:rFonts w:ascii="Century Gothic" w:hAnsi="Century Gothic"/>
          <w:spacing w:val="20"/>
        </w:rPr>
      </w:pPr>
      <w:r w:rsidRPr="00450C37">
        <w:rPr>
          <w:rFonts w:ascii="Century Gothic" w:hAnsi="Century Gothic"/>
          <w:spacing w:val="20"/>
        </w:rPr>
        <w:t xml:space="preserve">Los planes, una vez aceptados por la Administración, formarán parte de la documentación contractual y no podrán ser modificados por decisión unilateral. </w:t>
      </w:r>
    </w:p>
    <w:p w14:paraId="547B67D7" w14:textId="77777777" w:rsidR="00A36325" w:rsidRPr="00450C37" w:rsidRDefault="00A36325" w:rsidP="00450C37">
      <w:pPr>
        <w:spacing w:after="0" w:line="288" w:lineRule="auto"/>
        <w:jc w:val="both"/>
        <w:rPr>
          <w:rFonts w:ascii="Century Gothic" w:hAnsi="Century Gothic"/>
          <w:spacing w:val="20"/>
        </w:rPr>
      </w:pPr>
      <w:r w:rsidRPr="00450C37">
        <w:rPr>
          <w:rFonts w:ascii="Century Gothic" w:hAnsi="Century Gothic"/>
          <w:spacing w:val="20"/>
        </w:rPr>
        <w:t>Los ajustes que pudieren producirse por razones justificadas tenderán a mantener la programación inicial.</w:t>
      </w:r>
    </w:p>
    <w:p w14:paraId="1D4B78E7" w14:textId="77777777" w:rsidR="00A36325" w:rsidRPr="00450C37" w:rsidRDefault="00A36325" w:rsidP="00450C37">
      <w:pPr>
        <w:spacing w:after="0" w:line="288" w:lineRule="auto"/>
        <w:jc w:val="both"/>
        <w:rPr>
          <w:rFonts w:ascii="Century Gothic" w:hAnsi="Century Gothic"/>
          <w:spacing w:val="20"/>
        </w:rPr>
      </w:pPr>
      <w:r w:rsidRPr="00450C37">
        <w:rPr>
          <w:rFonts w:ascii="Century Gothic" w:hAnsi="Century Gothic"/>
          <w:spacing w:val="20"/>
        </w:rPr>
        <w:t xml:space="preserve">El Contratista quedará obligado, a solicitud de la Inspección, a presentar nuevos planes que respondan a las modificaciones y los mismos solamente tendrán validez luego de producida resolución fundada en aceptación por parte de la Administración. No serán justificadas las modificaciones que tengan por fin enmendar atrasos en que incurriera el Contratista. </w:t>
      </w:r>
    </w:p>
    <w:p w14:paraId="7369E891" w14:textId="77777777" w:rsidR="00A36325" w:rsidRPr="00450C37" w:rsidRDefault="00A36325" w:rsidP="00450C37">
      <w:pPr>
        <w:spacing w:after="0" w:line="288" w:lineRule="auto"/>
        <w:jc w:val="both"/>
        <w:rPr>
          <w:rFonts w:ascii="Century Gothic" w:hAnsi="Century Gothic"/>
          <w:spacing w:val="20"/>
        </w:rPr>
      </w:pPr>
      <w:r w:rsidRPr="00450C37">
        <w:rPr>
          <w:rFonts w:ascii="Century Gothic" w:hAnsi="Century Gothic"/>
          <w:spacing w:val="20"/>
        </w:rPr>
        <w:t xml:space="preserve">Si la marcha real de los trabajos llevase un ritmo inferior al previsto o no satisficiere las demás condiciones en ellos especificadas, se considerará que el Contratista deja de cumplir las estipulaciones contractuales, lo que quedará sujeto al régimen de moras y multas del presente Pliego, como asimismo al régimen de ajustes del plazo y plan de trabajos. </w:t>
      </w:r>
    </w:p>
    <w:p w14:paraId="410BFAC9" w14:textId="77777777" w:rsidR="00A36325" w:rsidRPr="00450C37" w:rsidRDefault="00A36325" w:rsidP="00450C37">
      <w:pPr>
        <w:spacing w:after="0" w:line="288" w:lineRule="auto"/>
        <w:jc w:val="both"/>
        <w:rPr>
          <w:rFonts w:ascii="Century Gothic" w:hAnsi="Century Gothic"/>
          <w:spacing w:val="20"/>
        </w:rPr>
      </w:pPr>
      <w:r w:rsidRPr="00450C37">
        <w:rPr>
          <w:rFonts w:ascii="Century Gothic" w:hAnsi="Century Gothic"/>
          <w:spacing w:val="20"/>
        </w:rPr>
        <w:t xml:space="preserve">La aprobación de los planes por parte de la Administración, no la obligan a aceptar responsabilidades si durante la ejecución de las obras, las previsiones efectuadas produjesen inconvenientes de cualquier naturaleza o trajesen aparejadas dificultades para realizar los trabajos con arreglo al Contrato. </w:t>
      </w:r>
    </w:p>
    <w:p w14:paraId="03A0D175" w14:textId="77777777" w:rsidR="00450C37" w:rsidRPr="00450C37" w:rsidRDefault="00450C37" w:rsidP="00450C37">
      <w:pPr>
        <w:spacing w:after="0" w:line="288" w:lineRule="auto"/>
        <w:jc w:val="both"/>
        <w:rPr>
          <w:rFonts w:ascii="Century Gothic" w:hAnsi="Century Gothic"/>
          <w:spacing w:val="20"/>
        </w:rPr>
      </w:pPr>
    </w:p>
    <w:p w14:paraId="4B902036" w14:textId="77777777" w:rsidR="00A36325" w:rsidRPr="00450C37" w:rsidRDefault="00A36325" w:rsidP="00450C37">
      <w:pPr>
        <w:spacing w:after="0" w:line="288" w:lineRule="auto"/>
        <w:jc w:val="both"/>
        <w:rPr>
          <w:rFonts w:ascii="Century Gothic" w:hAnsi="Century Gothic"/>
          <w:spacing w:val="20"/>
        </w:rPr>
      </w:pPr>
      <w:r w:rsidRPr="00450C37">
        <w:rPr>
          <w:rFonts w:ascii="Century Gothic" w:hAnsi="Century Gothic"/>
          <w:spacing w:val="20"/>
          <w:u w:val="single"/>
        </w:rPr>
        <w:t>ARTÍCULO 15º-PLAN DE ACOPIOS</w:t>
      </w:r>
      <w:r w:rsidRPr="00450C37">
        <w:rPr>
          <w:rFonts w:ascii="Century Gothic" w:hAnsi="Century Gothic"/>
          <w:spacing w:val="20"/>
        </w:rPr>
        <w:t xml:space="preserve">: El Pliego Complementario de Condiciones, podrá establecer los materiales que el Ente Comitente y/o Contratante autorizará a acopiar. Junto con la propuesta, el Oferente presentará el Plan de Acopio de aquellos materiales que incorpore en esas condiciones, el que deberá estar en concordancia con el Plan de Trabajos </w:t>
      </w:r>
      <w:r w:rsidRPr="00450C37">
        <w:rPr>
          <w:rFonts w:ascii="Century Gothic" w:hAnsi="Century Gothic"/>
          <w:spacing w:val="20"/>
        </w:rPr>
        <w:lastRenderedPageBreak/>
        <w:t xml:space="preserve">previsto desarrollar y en el que se indicará mes por mes las cantidades a incorporar en calidad de acopio. </w:t>
      </w:r>
    </w:p>
    <w:p w14:paraId="7330A5FC" w14:textId="77777777" w:rsidR="00A36325" w:rsidRPr="00450C37" w:rsidRDefault="00A36325" w:rsidP="00450C37">
      <w:pPr>
        <w:spacing w:after="0" w:line="288" w:lineRule="auto"/>
        <w:jc w:val="both"/>
        <w:rPr>
          <w:rFonts w:ascii="Century Gothic" w:hAnsi="Century Gothic"/>
          <w:spacing w:val="20"/>
        </w:rPr>
      </w:pPr>
      <w:r w:rsidRPr="00450C37">
        <w:rPr>
          <w:rFonts w:ascii="Century Gothic" w:hAnsi="Century Gothic"/>
          <w:spacing w:val="20"/>
        </w:rPr>
        <w:t xml:space="preserve">En su caso, el Pliego Complementario de Condiciones podrá establecer los períodos de tiempo en que se efectuarán los acopios. Las cantidades se ajustarán a lo determinado en los cómputos métricos y planos. Las modificaciones de obra, si existieren, darán lugar a los reajustes correspondientes. Antes de firmar el Contrato, la Administración aprobará o requerirá las correcciones que fueran necesarias, y una vez prestada la conformidad por parte de la misma, el Plan de Acopio formará parte del Contrato. De igual manera el oferente deberá considerar la correspondencia del Plan de Acopio con el Plan de Inversiones, haciendo notar los acopios y desacopios a certificar, según se especifica en el artículo referente a pagos, aplicando igual criterio cuando hubiere correcciones posteriores al acto licitatorio. </w:t>
      </w:r>
    </w:p>
    <w:p w14:paraId="2C5CA3BE" w14:textId="77777777" w:rsidR="00A36325" w:rsidRPr="00450C37" w:rsidRDefault="00A36325" w:rsidP="00450C37">
      <w:pPr>
        <w:spacing w:after="0" w:line="288" w:lineRule="auto"/>
        <w:jc w:val="both"/>
        <w:rPr>
          <w:rFonts w:ascii="Century Gothic" w:hAnsi="Century Gothic"/>
          <w:spacing w:val="20"/>
        </w:rPr>
      </w:pPr>
      <w:r w:rsidRPr="00450C37">
        <w:rPr>
          <w:rFonts w:ascii="Century Gothic" w:hAnsi="Century Gothic"/>
          <w:spacing w:val="20"/>
        </w:rPr>
        <w:t xml:space="preserve">En el caso de no efectuar acopios en la forma prevista, las variaciones de costos que se originen en exceso, no le serán abonadas y solo se reconocerán las variaciones producidas teniendo en cuenta los precios vigentes en las épocas en que debían haberse operado los acopios. Este congelamiento del costo es independiente de las penalidades que puedan corresponder conforme al régimen estipulado en el presente pliego. </w:t>
      </w:r>
    </w:p>
    <w:p w14:paraId="790278C7" w14:textId="77777777" w:rsidR="00A36325" w:rsidRPr="00450C37" w:rsidRDefault="00A36325" w:rsidP="00450C37">
      <w:pPr>
        <w:spacing w:after="0" w:line="288" w:lineRule="auto"/>
        <w:jc w:val="both"/>
        <w:rPr>
          <w:rFonts w:ascii="Century Gothic" w:hAnsi="Century Gothic"/>
          <w:spacing w:val="20"/>
        </w:rPr>
      </w:pPr>
      <w:r w:rsidRPr="00450C37">
        <w:rPr>
          <w:rFonts w:ascii="Century Gothic" w:hAnsi="Century Gothic"/>
          <w:spacing w:val="20"/>
        </w:rPr>
        <w:t>Tal lo expresado precedentemente, la parte de obra acopiada queda congelada con la certificación y pago en ese concepto. Los desacopios se realizarán descontando los importes correspondientes, a valores homogéneos, de los valores básicos de certificación, de m o d o que los desacopios queden concluidos al certificarse los ítems o rubros motivo del acopio. Una vez establecida la autorización del Organismo Comitente, los acopios que se efectuarán en fábrica, local o propiedad que no fueren del libre y exclusivo uso de la Administración por el tiempo que demande la relación contractual, deberán estar respaldados por fianza bancaria o póliza de seguro de caución, que, en caso de incumplimiento del Contratista de las entregas pertinentes en tiempo y forma adecuados, ampare la adquisición por la Administración, a los precios de plaza y a su simple requerimiento de los materiales y elementos acopiados.</w:t>
      </w:r>
    </w:p>
    <w:p w14:paraId="6EE05271" w14:textId="77777777" w:rsidR="00A36325" w:rsidRPr="00450C37" w:rsidRDefault="00A36325" w:rsidP="00450C37">
      <w:pPr>
        <w:spacing w:after="0" w:line="288" w:lineRule="auto"/>
        <w:jc w:val="both"/>
        <w:rPr>
          <w:rFonts w:ascii="Century Gothic" w:hAnsi="Century Gothic"/>
          <w:spacing w:val="20"/>
        </w:rPr>
      </w:pPr>
      <w:r w:rsidRPr="00450C37">
        <w:rPr>
          <w:rFonts w:ascii="Century Gothic" w:hAnsi="Century Gothic"/>
          <w:spacing w:val="20"/>
        </w:rPr>
        <w:t xml:space="preserve">Las fianzas o pólizas referidas cumplirán las condiciones establecidas en el Artículo Nº 12 - "Garantías" del presente pliego. </w:t>
      </w:r>
    </w:p>
    <w:p w14:paraId="2EC7A579" w14:textId="77777777" w:rsidR="00A36325" w:rsidRPr="00450C37" w:rsidRDefault="00A36325" w:rsidP="00450C37">
      <w:pPr>
        <w:spacing w:after="0" w:line="288" w:lineRule="auto"/>
        <w:jc w:val="both"/>
        <w:rPr>
          <w:rFonts w:ascii="Century Gothic" w:hAnsi="Century Gothic"/>
          <w:spacing w:val="20"/>
        </w:rPr>
      </w:pPr>
      <w:r w:rsidRPr="00450C37">
        <w:rPr>
          <w:rFonts w:ascii="Century Gothic" w:hAnsi="Century Gothic"/>
          <w:spacing w:val="20"/>
        </w:rPr>
        <w:t xml:space="preserve">Los textos de las referidas fianzas o pólizas deberán ser redactadas a satisfacción del Organismo Comitente y contendrán la renuncia del fiador o asegurador a los derechos de división y excusión, debiendo además tener vigencia por todo el tiempo que demandare el cumplimiento de las obligaciones contractuales avaladas. </w:t>
      </w:r>
    </w:p>
    <w:p w14:paraId="3C23E681" w14:textId="77777777" w:rsidR="00256151" w:rsidRPr="00450C37" w:rsidRDefault="00A36325" w:rsidP="00450C37">
      <w:pPr>
        <w:spacing w:after="0" w:line="288" w:lineRule="auto"/>
        <w:jc w:val="both"/>
        <w:rPr>
          <w:rFonts w:ascii="Century Gothic" w:eastAsia="Microsoft JhengHei" w:hAnsi="Century Gothic"/>
          <w:i/>
          <w:spacing w:val="20"/>
        </w:rPr>
      </w:pPr>
      <w:r w:rsidRPr="00450C37">
        <w:rPr>
          <w:rFonts w:ascii="Century Gothic" w:hAnsi="Century Gothic"/>
          <w:spacing w:val="20"/>
        </w:rPr>
        <w:lastRenderedPageBreak/>
        <w:t>Los pliegos de condiciones particulares podrán establecer un tope para los porcentajes que se autoricen en acopio, referidos éstos a valores básicos del contrato, como asimismo estipular una limitación de plazo para la utilización luego de la certificación, lapso en el cual deberán realizarse los desacopios.</w:t>
      </w:r>
    </w:p>
    <w:p w14:paraId="484EAAA5" w14:textId="77777777" w:rsidR="00256151" w:rsidRPr="00450C37" w:rsidRDefault="00256151" w:rsidP="00450C37">
      <w:pPr>
        <w:autoSpaceDE w:val="0"/>
        <w:autoSpaceDN w:val="0"/>
        <w:adjustRightInd w:val="0"/>
        <w:spacing w:after="0" w:line="288" w:lineRule="auto"/>
        <w:jc w:val="both"/>
        <w:rPr>
          <w:rFonts w:ascii="Century Gothic" w:eastAsia="Microsoft JhengHei,Bold" w:hAnsi="Century Gothic" w:cs="Microsoft JhengHei,Bold"/>
          <w:b/>
          <w:bCs/>
          <w:spacing w:val="20"/>
        </w:rPr>
      </w:pPr>
    </w:p>
    <w:p w14:paraId="0CF5563C" w14:textId="77777777" w:rsidR="006249D1" w:rsidRPr="00450C37" w:rsidRDefault="006249D1"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ARTICULO 16º</w:t>
      </w:r>
      <w:r w:rsidR="00256151" w:rsidRPr="00450C37">
        <w:rPr>
          <w:rFonts w:ascii="Century Gothic" w:eastAsia="Microsoft JhengHei" w:hAnsi="Century Gothic"/>
          <w:spacing w:val="20"/>
          <w:u w:val="single"/>
        </w:rPr>
        <w:t>.</w:t>
      </w:r>
      <w:r w:rsidRPr="00450C37">
        <w:rPr>
          <w:rFonts w:ascii="Century Gothic" w:eastAsia="Microsoft JhengHei" w:hAnsi="Century Gothic"/>
          <w:spacing w:val="20"/>
          <w:u w:val="single"/>
        </w:rPr>
        <w:t>-ACTO LICITATORIO:</w:t>
      </w:r>
      <w:r w:rsidRPr="00450C37">
        <w:rPr>
          <w:rFonts w:ascii="Century Gothic" w:eastAsia="Microsoft JhengHei" w:hAnsi="Century Gothic"/>
          <w:spacing w:val="20"/>
        </w:rPr>
        <w:t xml:space="preserve"> En el lugar, día y hora establecidos en los avisos o en el día hábil siguiente, a la misma hora, si aquel resultare inhábil, se dará com</w:t>
      </w:r>
      <w:r w:rsidR="00450C37" w:rsidRPr="00450C37">
        <w:rPr>
          <w:rFonts w:ascii="Century Gothic" w:eastAsia="Microsoft JhengHei" w:hAnsi="Century Gothic"/>
          <w:spacing w:val="20"/>
        </w:rPr>
        <w:t xml:space="preserve">ienzo al Acto de la Licitación, </w:t>
      </w:r>
      <w:r w:rsidRPr="00450C37">
        <w:rPr>
          <w:rFonts w:ascii="Century Gothic" w:eastAsia="Microsoft JhengHei" w:hAnsi="Century Gothic"/>
          <w:spacing w:val="20"/>
        </w:rPr>
        <w:t>en presencia del Escribano Público delegado de la ESCRIBANÍA MAYOR DE GOBIERNO.</w:t>
      </w:r>
    </w:p>
    <w:p w14:paraId="3AF9EA8E" w14:textId="77777777" w:rsidR="006249D1" w:rsidRPr="00450C37" w:rsidRDefault="006249D1"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Antes de procederse a la apertura de las presentaciones, podrán los interesados pedir o formu</w:t>
      </w:r>
      <w:r w:rsidR="00450C37" w:rsidRPr="00450C37">
        <w:rPr>
          <w:rFonts w:ascii="Century Gothic" w:eastAsia="Microsoft JhengHei" w:hAnsi="Century Gothic"/>
          <w:spacing w:val="20"/>
        </w:rPr>
        <w:t>lar aclaraciones relacionadas</w:t>
      </w:r>
      <w:r w:rsidRPr="00450C37">
        <w:rPr>
          <w:rFonts w:ascii="Century Gothic" w:eastAsia="Microsoft JhengHei" w:hAnsi="Century Gothic"/>
          <w:spacing w:val="20"/>
        </w:rPr>
        <w:t xml:space="preserve"> con </w:t>
      </w:r>
      <w:r w:rsidR="00450C37" w:rsidRPr="00450C37">
        <w:rPr>
          <w:rFonts w:ascii="Century Gothic" w:eastAsia="Microsoft JhengHei" w:hAnsi="Century Gothic"/>
          <w:spacing w:val="20"/>
        </w:rPr>
        <w:t xml:space="preserve">el </w:t>
      </w:r>
      <w:r w:rsidRPr="00450C37">
        <w:rPr>
          <w:rFonts w:ascii="Century Gothic" w:eastAsia="Microsoft JhengHei" w:hAnsi="Century Gothic"/>
          <w:spacing w:val="20"/>
        </w:rPr>
        <w:t>Acto, pero   iniciada   dicha   apertura, no   se admitirán nuevas aclaraciones.</w:t>
      </w:r>
    </w:p>
    <w:p w14:paraId="20A80A40" w14:textId="77777777" w:rsidR="006249D1" w:rsidRPr="00450C37" w:rsidRDefault="006249D1"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 xml:space="preserve">A continuación, se procederá a la apertura de los </w:t>
      </w:r>
      <w:r w:rsidRPr="00450C37">
        <w:rPr>
          <w:rFonts w:ascii="Century Gothic" w:eastAsia="Microsoft JhengHei" w:hAnsi="Century Gothic"/>
          <w:spacing w:val="20"/>
          <w:u w:val="single"/>
        </w:rPr>
        <w:t>Sobres Nº 1-exteriores</w:t>
      </w:r>
      <w:r w:rsidRPr="00450C37">
        <w:rPr>
          <w:rFonts w:ascii="Century Gothic" w:eastAsia="Microsoft JhengHei" w:hAnsi="Century Gothic"/>
          <w:spacing w:val="20"/>
        </w:rPr>
        <w:t xml:space="preserve"> -, verificando si la documentación presentada se ajusta a las disposiciones establecidas en la Ley, normas complementarias y los Pliegos, declarando la inadmisibilidad de aquellas que no reúnan los requisitos necesarios, hecho lo cual se iniciará la apertura de los </w:t>
      </w:r>
      <w:r w:rsidRPr="00450C37">
        <w:rPr>
          <w:rFonts w:ascii="Century Gothic" w:eastAsia="Microsoft JhengHei" w:hAnsi="Century Gothic"/>
          <w:spacing w:val="20"/>
          <w:u w:val="single"/>
        </w:rPr>
        <w:t>Sobres Nº2 -propuestas económicas</w:t>
      </w:r>
      <w:r w:rsidRPr="00450C37">
        <w:rPr>
          <w:rFonts w:ascii="Century Gothic" w:eastAsia="Microsoft JhengHei" w:hAnsi="Century Gothic"/>
          <w:spacing w:val="20"/>
        </w:rPr>
        <w:t>, leyéndose las ofertas en voz alta en presencia de los concurrentes.</w:t>
      </w:r>
    </w:p>
    <w:p w14:paraId="699E09B9" w14:textId="77777777" w:rsidR="006249D1" w:rsidRPr="00450C37" w:rsidRDefault="006249D1"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Acto seguido, si los hubiera y si estuviera contemplado, se procederá a la apertura de los sobres que contengan Variantes.</w:t>
      </w:r>
    </w:p>
    <w:p w14:paraId="6EE7DB31" w14:textId="77777777" w:rsidR="006249D1" w:rsidRPr="00450C37" w:rsidRDefault="006249D1"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 xml:space="preserve">Los proponentes, podrán efectuar asimismo las observaciones que estimen pertinentes, las que deberán ser concretas y concisas, ajustadas </w:t>
      </w:r>
      <w:proofErr w:type="spellStart"/>
      <w:r w:rsidR="002D0C47" w:rsidRPr="00450C37">
        <w:rPr>
          <w:rFonts w:ascii="Century Gothic" w:eastAsia="Microsoft JhengHei" w:hAnsi="Century Gothic"/>
          <w:spacing w:val="20"/>
        </w:rPr>
        <w:t>estrictamente</w:t>
      </w:r>
      <w:r w:rsidRPr="00450C37">
        <w:rPr>
          <w:rFonts w:ascii="Century Gothic" w:eastAsia="Microsoft JhengHei" w:hAnsi="Century Gothic"/>
          <w:spacing w:val="20"/>
        </w:rPr>
        <w:t>a</w:t>
      </w:r>
      <w:proofErr w:type="spellEnd"/>
      <w:r w:rsidRPr="00450C37">
        <w:rPr>
          <w:rFonts w:ascii="Century Gothic" w:eastAsia="Microsoft JhengHei" w:hAnsi="Century Gothic"/>
          <w:spacing w:val="20"/>
        </w:rPr>
        <w:t xml:space="preserve"> los hechos o documentos relacionados en el momento que se formulen. Las expresarán en forma verbal y constarán en el Acta, resolviéndose conjuntamente con la Licitación.</w:t>
      </w:r>
    </w:p>
    <w:p w14:paraId="4FD0D099" w14:textId="77777777" w:rsidR="006249D1" w:rsidRPr="00450C37" w:rsidRDefault="006249D1" w:rsidP="00450C37">
      <w:pPr>
        <w:spacing w:after="0" w:line="288" w:lineRule="auto"/>
        <w:jc w:val="both"/>
        <w:rPr>
          <w:rFonts w:ascii="Century Gothic" w:eastAsia="Microsoft JhengHei" w:hAnsi="Century Gothic"/>
          <w:i/>
          <w:spacing w:val="20"/>
        </w:rPr>
      </w:pPr>
      <w:r w:rsidRPr="00450C37">
        <w:rPr>
          <w:rFonts w:ascii="Century Gothic" w:eastAsia="Microsoft JhengHei" w:hAnsi="Century Gothic"/>
          <w:spacing w:val="20"/>
        </w:rPr>
        <w:t>De todo lo actuado, se suscribirá un Acta, dejándose constancia de los nombres de los proponentes y de las presentaciones rechazadas si las hubiere, expresando a quienes pertenecen y las causas del rechazo</w:t>
      </w:r>
      <w:r w:rsidRPr="00450C37">
        <w:rPr>
          <w:rFonts w:ascii="Century Gothic" w:eastAsia="Microsoft JhengHei" w:hAnsi="Century Gothic"/>
          <w:i/>
          <w:spacing w:val="20"/>
        </w:rPr>
        <w:t>.</w:t>
      </w:r>
    </w:p>
    <w:p w14:paraId="18DF69B5" w14:textId="77777777" w:rsidR="006249D1" w:rsidRPr="00450C37" w:rsidRDefault="006249D1"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Terminada esta operación se dará lectura al Acta, la cual será firmada por la persona que haya presidido, funcionarios presentes, proponentes y demás personas que deseen hacerlo.</w:t>
      </w:r>
    </w:p>
    <w:p w14:paraId="4DE6FC5A" w14:textId="77777777" w:rsidR="00256151" w:rsidRPr="00450C37" w:rsidRDefault="00256151" w:rsidP="00450C37">
      <w:pPr>
        <w:spacing w:after="0" w:line="288" w:lineRule="auto"/>
        <w:jc w:val="both"/>
        <w:rPr>
          <w:rFonts w:ascii="Century Gothic" w:eastAsia="Microsoft JhengHei" w:hAnsi="Century Gothic"/>
          <w:spacing w:val="20"/>
        </w:rPr>
      </w:pPr>
    </w:p>
    <w:p w14:paraId="316BD9FE" w14:textId="77777777" w:rsidR="00010321" w:rsidRPr="00450C37" w:rsidRDefault="00010321" w:rsidP="00450C37">
      <w:pPr>
        <w:spacing w:after="0" w:line="288" w:lineRule="auto"/>
        <w:jc w:val="both"/>
        <w:rPr>
          <w:rFonts w:ascii="Century Gothic" w:hAnsi="Century Gothic"/>
          <w:spacing w:val="20"/>
        </w:rPr>
      </w:pPr>
      <w:r w:rsidRPr="00450C37">
        <w:rPr>
          <w:rFonts w:ascii="Century Gothic" w:hAnsi="Century Gothic"/>
          <w:spacing w:val="20"/>
          <w:u w:val="single"/>
        </w:rPr>
        <w:t>ARTÍCULO 17º- ANTICIPOS</w:t>
      </w:r>
      <w:r w:rsidRPr="00450C37">
        <w:rPr>
          <w:rFonts w:ascii="Century Gothic" w:hAnsi="Century Gothic"/>
          <w:spacing w:val="20"/>
        </w:rPr>
        <w:t xml:space="preserve">: De acuerdo a lo establecido en el Artículo Nº 14 d e l Decreto Ley de Obras Públicas Nº 6351, ratificada por Ley Nº 7495, y su Decreto Reglamentario </w:t>
      </w:r>
      <w:proofErr w:type="spellStart"/>
      <w:r w:rsidRPr="00450C37">
        <w:rPr>
          <w:rFonts w:ascii="Century Gothic" w:hAnsi="Century Gothic"/>
          <w:spacing w:val="20"/>
        </w:rPr>
        <w:t>Nº</w:t>
      </w:r>
      <w:proofErr w:type="spellEnd"/>
      <w:r w:rsidRPr="00450C37">
        <w:rPr>
          <w:rFonts w:ascii="Century Gothic" w:hAnsi="Century Gothic"/>
          <w:spacing w:val="20"/>
        </w:rPr>
        <w:t xml:space="preserve"> 958/79 </w:t>
      </w:r>
      <w:proofErr w:type="spellStart"/>
      <w:r w:rsidRPr="00450C37">
        <w:rPr>
          <w:rFonts w:ascii="Century Gothic" w:hAnsi="Century Gothic"/>
          <w:spacing w:val="20"/>
        </w:rPr>
        <w:t>SOySP</w:t>
      </w:r>
      <w:proofErr w:type="spellEnd"/>
      <w:r w:rsidRPr="00450C37">
        <w:rPr>
          <w:rFonts w:ascii="Century Gothic" w:hAnsi="Century Gothic"/>
          <w:spacing w:val="20"/>
        </w:rPr>
        <w:t xml:space="preserve">, el Organismo Comitente podrá autorizar el anticipo de fondos al Contratista, lo que deberá constar expresamente en los Pliegos de Condiciones Particulares de la Licitación, no debiendo exceder del treinta por ciento (30%) del monto contratado. Su amortización se realizará sobre los certificados de obra o acopio a </w:t>
      </w:r>
      <w:r w:rsidRPr="00450C37">
        <w:rPr>
          <w:rFonts w:ascii="Century Gothic" w:hAnsi="Century Gothic"/>
          <w:spacing w:val="20"/>
        </w:rPr>
        <w:lastRenderedPageBreak/>
        <w:t xml:space="preserve">emitirse, aplicando a su monto nominal un descuento en porcentaje igual al del anticipo. </w:t>
      </w:r>
    </w:p>
    <w:p w14:paraId="1196C230" w14:textId="77777777" w:rsidR="00010321" w:rsidRPr="00450C37" w:rsidRDefault="00010321" w:rsidP="00450C37">
      <w:pPr>
        <w:spacing w:after="0" w:line="288" w:lineRule="auto"/>
        <w:jc w:val="both"/>
        <w:rPr>
          <w:rFonts w:ascii="Century Gothic" w:eastAsia="Microsoft JhengHei" w:hAnsi="Century Gothic"/>
          <w:spacing w:val="20"/>
        </w:rPr>
      </w:pPr>
      <w:r w:rsidRPr="00450C37">
        <w:rPr>
          <w:rFonts w:ascii="Century Gothic" w:hAnsi="Century Gothic"/>
          <w:spacing w:val="20"/>
        </w:rPr>
        <w:t>El otorgamiento del anticipo para ser efectivizado, deberá previamente ser afianzado en su totalidad por una garantía a satisfacción del Comitente y conforme a lo establecido por el Artículo 12º del presente Pliego</w:t>
      </w:r>
      <w:r w:rsidRPr="00450C37">
        <w:rPr>
          <w:rFonts w:ascii="Century Gothic" w:eastAsia="Microsoft JhengHei" w:hAnsi="Century Gothic"/>
          <w:spacing w:val="20"/>
        </w:rPr>
        <w:t>.</w:t>
      </w:r>
    </w:p>
    <w:p w14:paraId="5FA467E7" w14:textId="77777777" w:rsidR="00450C37" w:rsidRPr="00450C37" w:rsidRDefault="00450C37" w:rsidP="00450C37">
      <w:pPr>
        <w:spacing w:after="0" w:line="288" w:lineRule="auto"/>
        <w:jc w:val="both"/>
        <w:rPr>
          <w:rFonts w:ascii="Century Gothic" w:eastAsia="Microsoft JhengHei" w:hAnsi="Century Gothic"/>
          <w:spacing w:val="20"/>
        </w:rPr>
      </w:pPr>
    </w:p>
    <w:p w14:paraId="4132F929" w14:textId="77777777" w:rsidR="00010321" w:rsidRPr="00450C37" w:rsidRDefault="00010321" w:rsidP="00450C37">
      <w:pPr>
        <w:spacing w:after="0" w:line="288" w:lineRule="auto"/>
        <w:jc w:val="both"/>
        <w:rPr>
          <w:rFonts w:ascii="Century Gothic" w:hAnsi="Century Gothic"/>
          <w:spacing w:val="20"/>
          <w:u w:val="single"/>
        </w:rPr>
      </w:pPr>
      <w:r w:rsidRPr="00450C37">
        <w:rPr>
          <w:rFonts w:ascii="Century Gothic" w:hAnsi="Century Gothic"/>
          <w:spacing w:val="20"/>
          <w:u w:val="single"/>
        </w:rPr>
        <w:t xml:space="preserve">CAPÍTULO III-DE LA ADJUDICACIÓN Y CONTRATO </w:t>
      </w:r>
    </w:p>
    <w:p w14:paraId="5B8D777B" w14:textId="77777777" w:rsidR="00010321" w:rsidRPr="00450C37" w:rsidRDefault="00010321" w:rsidP="00450C37">
      <w:pPr>
        <w:spacing w:after="0" w:line="288" w:lineRule="auto"/>
        <w:jc w:val="both"/>
        <w:rPr>
          <w:rFonts w:ascii="Century Gothic" w:hAnsi="Century Gothic"/>
          <w:spacing w:val="20"/>
        </w:rPr>
      </w:pPr>
      <w:r w:rsidRPr="00450C37">
        <w:rPr>
          <w:rFonts w:ascii="Century Gothic" w:hAnsi="Century Gothic"/>
          <w:spacing w:val="20"/>
          <w:u w:val="single"/>
        </w:rPr>
        <w:t>ARTÍCULO 18º - MANTENIMIENTO DE LAS PROPUESTAS</w:t>
      </w:r>
      <w:r w:rsidRPr="00450C37">
        <w:rPr>
          <w:rFonts w:ascii="Century Gothic" w:hAnsi="Century Gothic"/>
          <w:spacing w:val="20"/>
        </w:rPr>
        <w:t xml:space="preserve">: Si el proponente desistiese de su oferta antes de vencido el plazo de SESENTA (60) días corridos desde la fecha de la Licitación, perderá el depósito en concepto de garantía de oferta efectuado al presentar su propuesta. </w:t>
      </w:r>
    </w:p>
    <w:p w14:paraId="5D2D7E80" w14:textId="77777777" w:rsidR="00010321" w:rsidRPr="00450C37" w:rsidRDefault="00010321" w:rsidP="00450C37">
      <w:pPr>
        <w:spacing w:after="0" w:line="288" w:lineRule="auto"/>
        <w:jc w:val="both"/>
        <w:rPr>
          <w:rFonts w:ascii="Century Gothic" w:hAnsi="Century Gothic"/>
          <w:spacing w:val="20"/>
        </w:rPr>
      </w:pPr>
      <w:r w:rsidRPr="00450C37">
        <w:rPr>
          <w:rFonts w:ascii="Century Gothic" w:hAnsi="Century Gothic"/>
          <w:spacing w:val="20"/>
        </w:rPr>
        <w:t xml:space="preserve">Transcurrido este plazo sin que la Administración se haya expedido y el oferente no hubiese expresamente antes desistido de su oferta, el mantenimiento se prorroga automáticamente por Treinta (30) días más. </w:t>
      </w:r>
    </w:p>
    <w:p w14:paraId="355AE604" w14:textId="77777777" w:rsidR="00010321" w:rsidRPr="00450C37" w:rsidRDefault="00010321" w:rsidP="00450C37">
      <w:pPr>
        <w:spacing w:after="0" w:line="288" w:lineRule="auto"/>
        <w:jc w:val="both"/>
        <w:rPr>
          <w:rFonts w:ascii="Century Gothic" w:eastAsia="Microsoft JhengHei" w:hAnsi="Century Gothic"/>
          <w:spacing w:val="20"/>
          <w:u w:val="single"/>
        </w:rPr>
      </w:pPr>
      <w:r w:rsidRPr="00450C37">
        <w:rPr>
          <w:rFonts w:ascii="Century Gothic" w:hAnsi="Century Gothic"/>
          <w:spacing w:val="20"/>
        </w:rPr>
        <w:t>El proponente que en el período de estudio de las ofertas no diera cumplimiento al suministro de los datos que le sean solicitados por la Administración dentro de los plazos que esta le fije, se considerará que retira su oferta y de acuerdo con lo especificado en el Artículo 20º de la Ley 6351 de Obras Públicas, perderá el depósito en beneficio de aquella.</w:t>
      </w:r>
    </w:p>
    <w:p w14:paraId="7B370868" w14:textId="77777777" w:rsidR="00450C37" w:rsidRPr="00450C37" w:rsidRDefault="00450C37" w:rsidP="00450C37">
      <w:pPr>
        <w:spacing w:after="0" w:line="288" w:lineRule="auto"/>
        <w:jc w:val="both"/>
        <w:rPr>
          <w:rFonts w:ascii="Century Gothic" w:eastAsia="Microsoft JhengHei" w:hAnsi="Century Gothic"/>
          <w:spacing w:val="20"/>
          <w:u w:val="single"/>
        </w:rPr>
      </w:pPr>
    </w:p>
    <w:p w14:paraId="094A7FA3" w14:textId="77777777" w:rsidR="006249D1" w:rsidRPr="00450C37" w:rsidRDefault="006249D1"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ARTÍCULO 19º</w:t>
      </w:r>
      <w:r w:rsidR="00256151" w:rsidRPr="00450C37">
        <w:rPr>
          <w:rFonts w:ascii="Century Gothic" w:eastAsia="Microsoft JhengHei" w:hAnsi="Century Gothic"/>
          <w:spacing w:val="20"/>
          <w:u w:val="single"/>
        </w:rPr>
        <w:t>.</w:t>
      </w:r>
      <w:r w:rsidRPr="00450C37">
        <w:rPr>
          <w:rFonts w:ascii="Century Gothic" w:eastAsia="Microsoft JhengHei" w:hAnsi="Century Gothic"/>
          <w:spacing w:val="20"/>
          <w:u w:val="single"/>
        </w:rPr>
        <w:t>- ADJUDICACIÓN</w:t>
      </w:r>
      <w:r w:rsidRPr="00450C37">
        <w:rPr>
          <w:rFonts w:ascii="Century Gothic" w:eastAsia="Microsoft JhengHei" w:hAnsi="Century Gothic"/>
          <w:spacing w:val="20"/>
        </w:rPr>
        <w:t xml:space="preserve">: La adjudicación se hará a la oferta más conveniente de aquellas que se ajustaren a las bases y condiciones de la licitación. La Administración tendrá en cuenta la incidencia y análisis de todos los requisitos   exigidos en la presentación; al momento de calificar las ofertas presentadas se seguirá la metodología prevista por el Decreto 484/21 </w:t>
      </w:r>
      <w:proofErr w:type="spellStart"/>
      <w:r w:rsidRPr="00450C37">
        <w:rPr>
          <w:rFonts w:ascii="Century Gothic" w:eastAsia="Microsoft JhengHei" w:hAnsi="Century Gothic"/>
          <w:spacing w:val="20"/>
        </w:rPr>
        <w:t>MPIyS</w:t>
      </w:r>
      <w:proofErr w:type="spellEnd"/>
      <w:r w:rsidRPr="00450C37">
        <w:rPr>
          <w:rFonts w:ascii="Century Gothic" w:eastAsia="Microsoft JhengHei" w:hAnsi="Century Gothic"/>
          <w:spacing w:val="20"/>
        </w:rPr>
        <w:t xml:space="preserve"> y normas reglamentarias Resolución </w:t>
      </w:r>
      <w:proofErr w:type="spellStart"/>
      <w:r w:rsidRPr="00450C37">
        <w:rPr>
          <w:rFonts w:ascii="Century Gothic" w:eastAsia="Microsoft JhengHei" w:hAnsi="Century Gothic"/>
          <w:spacing w:val="20"/>
        </w:rPr>
        <w:t>MPIyS</w:t>
      </w:r>
      <w:proofErr w:type="spellEnd"/>
      <w:r w:rsidRPr="00450C37">
        <w:rPr>
          <w:rFonts w:ascii="Century Gothic" w:eastAsia="Microsoft JhengHei" w:hAnsi="Century Gothic"/>
          <w:spacing w:val="20"/>
        </w:rPr>
        <w:t xml:space="preserve"> </w:t>
      </w:r>
      <w:proofErr w:type="spellStart"/>
      <w:r w:rsidRPr="00450C37">
        <w:rPr>
          <w:rFonts w:ascii="Century Gothic" w:eastAsia="Microsoft JhengHei" w:hAnsi="Century Gothic"/>
          <w:spacing w:val="20"/>
        </w:rPr>
        <w:t>Nº</w:t>
      </w:r>
      <w:proofErr w:type="spellEnd"/>
      <w:r w:rsidRPr="00450C37">
        <w:rPr>
          <w:rFonts w:ascii="Century Gothic" w:eastAsia="Microsoft JhengHei" w:hAnsi="Century Gothic"/>
          <w:spacing w:val="20"/>
        </w:rPr>
        <w:t xml:space="preserve"> 305/21 y Ley Provincial Nº 9353. </w:t>
      </w:r>
    </w:p>
    <w:p w14:paraId="0A0F3B74" w14:textId="77777777" w:rsidR="006249D1" w:rsidRPr="00450C37" w:rsidRDefault="006249D1"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El menor precio no será factor exclusivamente determinante de la decisión.</w:t>
      </w:r>
    </w:p>
    <w:p w14:paraId="05687D34" w14:textId="77777777" w:rsidR="006249D1" w:rsidRPr="00450C37" w:rsidRDefault="006249D1"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La circunstancia de haberse presentado una sola oferta, no impedirá la adjudicación si se la considera conveniente. En aquellos casos que dos o más ofertas resulten igualmente convenientes se llamará a mejora de precios entre oferentes en paridad de condiciones, dentro del plazo de mantenimiento de las ofertas. La solicitud de mejora de precios se llevará a cabo en las mismas condiciones que establece la Ley de Obras Públicas y el Decreto Reglamentario, aplicando también las normas allí previstas si existiere nueva paridad, ya sea el caso de Licitación Pública. Licitación Privada o Concurso de   Precios.</w:t>
      </w:r>
    </w:p>
    <w:p w14:paraId="1497DFE0" w14:textId="77777777" w:rsidR="006249D1" w:rsidRPr="00450C37" w:rsidRDefault="006249D1"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lastRenderedPageBreak/>
        <w:t>El Organismo Comitente podrá rechazar todas las propuestas mediante decisión suficientemente fundada, sin que ello cree derecho a favor de los proponentes ni obligaciones a cargo de aquel.</w:t>
      </w:r>
    </w:p>
    <w:p w14:paraId="21745FC1" w14:textId="77777777" w:rsidR="00256151" w:rsidRPr="00450C37" w:rsidRDefault="006249D1"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 xml:space="preserve">Si antes de resolver la adjudicación, dentro del plazo de mantenimiento de la oferta, ésta fuera retirada sin el consentimiento de la Administración </w:t>
      </w:r>
    </w:p>
    <w:p w14:paraId="088A3E9E" w14:textId="77777777" w:rsidR="006249D1" w:rsidRPr="00450C37" w:rsidRDefault="006249D1" w:rsidP="00450C37">
      <w:pPr>
        <w:tabs>
          <w:tab w:val="left" w:pos="2835"/>
        </w:tabs>
        <w:spacing w:after="0" w:line="288" w:lineRule="auto"/>
        <w:jc w:val="both"/>
        <w:rPr>
          <w:rFonts w:ascii="Century Gothic" w:hAnsi="Century Gothic" w:cs="Arial"/>
          <w:spacing w:val="20"/>
        </w:rPr>
      </w:pPr>
      <w:r w:rsidRPr="00450C37">
        <w:rPr>
          <w:rFonts w:ascii="Century Gothic" w:eastAsia="Microsoft JhengHei" w:hAnsi="Century Gothic"/>
          <w:spacing w:val="20"/>
        </w:rPr>
        <w:t>el oferente perderá el depósito de garantía en beneficio de aquel. En este caso el comitente podrá, sin recurrir a un nuevo llamado, adjudicar a otro proponente en los términos previamente citados en el presente Artículo y comunicará el hecho a la Dirección General de Registro de Constructores de Obras Públicas y Variaciones de Costos para la aplicación de sanciones pertinentes.</w:t>
      </w:r>
    </w:p>
    <w:p w14:paraId="3A90DC29" w14:textId="77777777" w:rsidR="006249D1" w:rsidRPr="00450C37" w:rsidRDefault="006249D1"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Cuando el adjudicatario hubiese incluido en su propuesta alteraciones que no se ajusten a los Pliegos de Condiciones sin ser advertidos en la adjudicación, no podrá argumentar que su propuesta haya sido aceptada con la variante introducida subrepticiamente, quedando sujeto a la aplicación de las bases de la licitación.</w:t>
      </w:r>
    </w:p>
    <w:p w14:paraId="625AE38A" w14:textId="77777777" w:rsidR="006249D1" w:rsidRPr="00450C37" w:rsidRDefault="006249D1"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La notificación de la adjudicación será diligenciada dentro del plazo de mantenimiento de la propuesta, sin que pueda en ningún caso exceder de los cinco (5) días corridos de resuelta la licitación y se realizará en forma fehaciente en el domicilio constituido, bajo constancia del cumplimiento de esta formalidad en el expediente respectivo. La adjudicación se tendrá por notificada desde el día siguiente en que se practique esta diligencia.</w:t>
      </w:r>
    </w:p>
    <w:p w14:paraId="53D80C62" w14:textId="77777777" w:rsidR="006249D1" w:rsidRPr="00450C37" w:rsidRDefault="006249D1"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El adjudicatario deberá cumplir las diligencias requeridas para la firma del contrato. El incumplimiento que impida satisfacer la concreción de la firma del contrato en el plazo establecido, dará lugar a la pérdida del depósito de garantía de la oferta, sin perjuicio de las prescripciones previstas en la Dirección General de Registro de Constructores de Obras Públicas y Variaciones de Costos o Nacional si correspondiere.</w:t>
      </w:r>
    </w:p>
    <w:p w14:paraId="225FF0FB" w14:textId="77777777" w:rsidR="00450C37" w:rsidRPr="00450C37" w:rsidRDefault="00450C37" w:rsidP="00450C37">
      <w:pPr>
        <w:shd w:val="clear" w:color="auto" w:fill="FFFFFF" w:themeFill="background1"/>
        <w:spacing w:line="288" w:lineRule="auto"/>
        <w:jc w:val="both"/>
        <w:rPr>
          <w:rFonts w:ascii="Century Gothic" w:eastAsia="Microsoft JhengHei" w:hAnsi="Century Gothic"/>
          <w:spacing w:val="20"/>
          <w:u w:val="single"/>
        </w:rPr>
      </w:pPr>
    </w:p>
    <w:p w14:paraId="55AC9DCE" w14:textId="77777777" w:rsidR="00A8155C" w:rsidRPr="00450C37" w:rsidRDefault="00A8155C" w:rsidP="00450C37">
      <w:pPr>
        <w:shd w:val="clear" w:color="auto" w:fill="FFFFFF" w:themeFill="background1"/>
        <w:spacing w:after="0" w:line="288" w:lineRule="auto"/>
        <w:jc w:val="both"/>
        <w:rPr>
          <w:rFonts w:ascii="Century Gothic" w:eastAsia="Microsoft JhengHei" w:hAnsi="Century Gothic"/>
          <w:spacing w:val="20"/>
          <w:highlight w:val="yellow"/>
        </w:rPr>
      </w:pPr>
      <w:r w:rsidRPr="00450C37">
        <w:rPr>
          <w:rFonts w:ascii="Century Gothic" w:eastAsia="Microsoft JhengHei" w:hAnsi="Century Gothic"/>
          <w:spacing w:val="20"/>
          <w:u w:val="single"/>
        </w:rPr>
        <w:t>ARTÍCULO 20º-CONTRATO:</w:t>
      </w:r>
      <w:r w:rsidRPr="00450C37">
        <w:rPr>
          <w:rFonts w:ascii="Century Gothic" w:eastAsia="Microsoft JhengHei" w:hAnsi="Century Gothic"/>
          <w:spacing w:val="20"/>
        </w:rPr>
        <w:t xml:space="preserve"> Dentro de los veinte (20) días corridos, a partir de la fecha de notificación de la adjudicación, el adjudicatario deberá integrar la garantía del cinco por ciento (5%) del monto a contratar y queda obligado a firmar el Contrato para la ejecución de las obras dentro de los treinta (30) días corridos a partir de aquella fecha, en un todo de acuerdo con lo establecido en el Artículo 21º de la Ley Nº 6351 y concordante Decreto Reglamentario.</w:t>
      </w:r>
    </w:p>
    <w:p w14:paraId="5A2ED2C2"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 xml:space="preserve">La Administración podrá prorrogar dichos términos por causa justificada.  Si el adjudicatario no se presentare, no afianzare o se negare a firmar el Contrato en la forma y tiempo establecido, perderá el importe de la Garantía de la propuesta en beneficio de la Administración y además se </w:t>
      </w:r>
      <w:r w:rsidRPr="00450C37">
        <w:rPr>
          <w:rFonts w:ascii="Century Gothic" w:eastAsia="Microsoft JhengHei" w:hAnsi="Century Gothic"/>
          <w:spacing w:val="20"/>
        </w:rPr>
        <w:lastRenderedPageBreak/>
        <w:t>comunicará tal hecho al Dirección General de Registro de Constructores de Obras Públicas y Variaciones de Costos a sus efectos.</w:t>
      </w:r>
    </w:p>
    <w:p w14:paraId="51583E08"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Así también previo a la firma del Contrato la Empresa adjudicataria de la obra licitada, deberá dar cumplimiento estricto a los requisitos exigidos por el Decreto Nº 5908/98 MEOYSP- ART.  3º: Constancia de inscripción en el Registro de Profesionales con la Especialidad de Higiene y Seguridad en el Trabajo y el Programa de Higiene y Seguridad en el Trabajo para la obra, conforme Decreto Nº 911/96 PEN y Resoluciones Nº 231/96 SRT y 51/97 SRT, rubricado por el profesional habilitado.</w:t>
      </w:r>
    </w:p>
    <w:p w14:paraId="4150A5C7"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Firmado el Contrato, el Contratista no podrá constituir sobre él fideicomiso, transferirlo ni cederlo, en todo o en parte a otra persona física o jurídica ni asociarse a ella para su cumplimiento, sin autorización y aprobación previa de la ADMINISTRACIÓN.</w:t>
      </w:r>
    </w:p>
    <w:p w14:paraId="4DF49A36"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En caso de solicitarse mayor número que el indicado precedentemente, el Contratista deberá abonar por   cada   nuevo   legajo   completo, el   importe   establecido   en   las   cláusulas particulares para la venta de estos, en el llamado a Licitación y por cada copia de plano suelto, el sellado que fije la Ley de Sellos.</w:t>
      </w:r>
    </w:p>
    <w:p w14:paraId="3BCCD811" w14:textId="77777777" w:rsidR="00450C37" w:rsidRPr="00450C37" w:rsidRDefault="00450C37" w:rsidP="00450C37">
      <w:pPr>
        <w:spacing w:after="0" w:line="288" w:lineRule="auto"/>
        <w:jc w:val="both"/>
        <w:rPr>
          <w:rFonts w:ascii="Century Gothic" w:eastAsia="Microsoft JhengHei" w:hAnsi="Century Gothic"/>
          <w:spacing w:val="20"/>
        </w:rPr>
      </w:pPr>
    </w:p>
    <w:p w14:paraId="3C89E4D5"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ARTÍCULO 21º-DEVOLUCIÓN DE LA GARANTÍA DE OFERTA</w:t>
      </w:r>
      <w:r w:rsidRPr="00450C37">
        <w:rPr>
          <w:rFonts w:ascii="Century Gothic" w:eastAsia="Microsoft JhengHei" w:hAnsi="Century Gothic"/>
          <w:spacing w:val="20"/>
        </w:rPr>
        <w:t>: Una vez vencido el plazo de mantenimiento de las ofertas determinado en el Artículo 18º el depósito de garantía será devuelto al proponente que lo solicite cuando el retiro de las ofertas tenga efecto según la disposición citada y deberá cumplirse dentro de los Treinta (30) días corridos. El Organismo Comitente procederá de oficio para aquellos que no lo solicitaron, a devolver los depósitos dentro de los diez (10) días corridos de resuelta la adjudicación al domicilio denunciado en la Licitación.</w:t>
      </w:r>
    </w:p>
    <w:p w14:paraId="111CA55C" w14:textId="77777777" w:rsidR="00450C37" w:rsidRPr="00450C37" w:rsidRDefault="00450C37" w:rsidP="00450C37">
      <w:pPr>
        <w:spacing w:after="0" w:line="288" w:lineRule="auto"/>
        <w:jc w:val="both"/>
        <w:rPr>
          <w:rFonts w:ascii="Century Gothic" w:eastAsia="Microsoft JhengHei" w:hAnsi="Century Gothic"/>
          <w:spacing w:val="20"/>
        </w:rPr>
      </w:pPr>
    </w:p>
    <w:p w14:paraId="13007611" w14:textId="77777777" w:rsidR="00A8155C" w:rsidRPr="00450C37" w:rsidRDefault="00A8155C" w:rsidP="00450C37">
      <w:pPr>
        <w:spacing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ARTÍCULO 22º -   AMPLIACIÓN DE LA GARANTÍA DEL CONTRATO</w:t>
      </w:r>
      <w:r w:rsidRPr="00450C37">
        <w:rPr>
          <w:rFonts w:ascii="Century Gothic" w:eastAsia="Microsoft JhengHei" w:hAnsi="Century Gothic"/>
          <w:spacing w:val="20"/>
        </w:rPr>
        <w:t>: Cuando se encomienden modificaciones o alteraciones que impliquen aumento del monto del Contrato, el Contratista, dentro de los diez (10) días corridos de notificado de la alteración o modificación, deberá ampliar la garantía contractual en un todo de acuerdo con el Artículo 12º del presente.</w:t>
      </w:r>
    </w:p>
    <w:p w14:paraId="13BE3422"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ARTÍCULO 23º- ORDEN DE PRELACIÓN DE LOS DOCUMENTOS CONTRACTUALES:</w:t>
      </w:r>
      <w:r w:rsidRPr="00450C37">
        <w:rPr>
          <w:rFonts w:ascii="Century Gothic" w:eastAsia="Microsoft JhengHei" w:hAnsi="Century Gothic"/>
          <w:spacing w:val="20"/>
        </w:rPr>
        <w:t xml:space="preserve"> En caso de aparecer discrepancias o contradicciones entre los diferentes documentos contractuales, prevalecerá el criterio fundado de la concreción de la obra tal como se infiere del análisis lógico de su descripción física, los objetivos de la misma y del tiempo de normal utilidad que deberá prestar. Al efecto se aplicará el siguiente criterio: 1) Si hay errores evidentes, estos serán corregidos donde se encuentren; 2) Si </w:t>
      </w:r>
      <w:r w:rsidRPr="00450C37">
        <w:rPr>
          <w:rFonts w:ascii="Century Gothic" w:eastAsia="Microsoft JhengHei" w:hAnsi="Century Gothic"/>
          <w:spacing w:val="20"/>
        </w:rPr>
        <w:lastRenderedPageBreak/>
        <w:t>este procedimiento no es aplicable, los documentos contractuales primarán según el orden asignado a continuación:</w:t>
      </w:r>
    </w:p>
    <w:p w14:paraId="02E2BA8C"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1.</w:t>
      </w:r>
      <w:r w:rsidRPr="00450C37">
        <w:rPr>
          <w:rFonts w:ascii="Century Gothic" w:eastAsia="Microsoft JhengHei" w:hAnsi="Century Gothic"/>
          <w:spacing w:val="20"/>
        </w:rPr>
        <w:tab/>
        <w:t>Ley de Obras Públicas.</w:t>
      </w:r>
    </w:p>
    <w:p w14:paraId="4F1B3731"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2.</w:t>
      </w:r>
      <w:r w:rsidRPr="00450C37">
        <w:rPr>
          <w:rFonts w:ascii="Century Gothic" w:eastAsia="Microsoft JhengHei" w:hAnsi="Century Gothic"/>
          <w:spacing w:val="20"/>
        </w:rPr>
        <w:tab/>
        <w:t>Decreto Reglamentario de la Ley de Obras Públicas.</w:t>
      </w:r>
    </w:p>
    <w:p w14:paraId="622144B1"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3.</w:t>
      </w:r>
      <w:r w:rsidRPr="00450C37">
        <w:rPr>
          <w:rFonts w:ascii="Century Gothic" w:eastAsia="Microsoft JhengHei" w:hAnsi="Century Gothic"/>
          <w:spacing w:val="20"/>
        </w:rPr>
        <w:tab/>
        <w:t>Contrato.</w:t>
      </w:r>
    </w:p>
    <w:p w14:paraId="31552EBE"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4.</w:t>
      </w:r>
      <w:r w:rsidRPr="00450C37">
        <w:rPr>
          <w:rFonts w:ascii="Century Gothic" w:eastAsia="Microsoft JhengHei" w:hAnsi="Century Gothic"/>
          <w:spacing w:val="20"/>
        </w:rPr>
        <w:tab/>
        <w:t>Pliego</w:t>
      </w:r>
      <w:r w:rsidRPr="00450C37">
        <w:rPr>
          <w:rFonts w:ascii="Century Gothic" w:eastAsia="Microsoft JhengHei" w:hAnsi="Century Gothic"/>
          <w:spacing w:val="20"/>
        </w:rPr>
        <w:tab/>
        <w:t>Complementario</w:t>
      </w:r>
      <w:r w:rsidRPr="00450C37">
        <w:rPr>
          <w:rFonts w:ascii="Century Gothic" w:eastAsia="Microsoft JhengHei" w:hAnsi="Century Gothic"/>
          <w:spacing w:val="20"/>
        </w:rPr>
        <w:tab/>
        <w:t>de</w:t>
      </w:r>
      <w:r w:rsidRPr="00450C37">
        <w:rPr>
          <w:rFonts w:ascii="Century Gothic" w:eastAsia="Microsoft JhengHei" w:hAnsi="Century Gothic"/>
          <w:spacing w:val="20"/>
        </w:rPr>
        <w:tab/>
        <w:t>Condiciones</w:t>
      </w:r>
      <w:r w:rsidRPr="00450C37">
        <w:rPr>
          <w:rFonts w:ascii="Century Gothic" w:eastAsia="Microsoft JhengHei" w:hAnsi="Century Gothic"/>
          <w:spacing w:val="20"/>
        </w:rPr>
        <w:tab/>
        <w:t>(incluyen</w:t>
      </w:r>
      <w:r w:rsidRPr="00450C37">
        <w:rPr>
          <w:rFonts w:ascii="Century Gothic" w:eastAsia="Microsoft JhengHei" w:hAnsi="Century Gothic"/>
          <w:spacing w:val="20"/>
        </w:rPr>
        <w:tab/>
        <w:t>aclaraciones,</w:t>
      </w:r>
      <w:r w:rsidRPr="00450C37">
        <w:rPr>
          <w:rFonts w:ascii="Century Gothic" w:eastAsia="Microsoft JhengHei" w:hAnsi="Century Gothic"/>
          <w:spacing w:val="20"/>
        </w:rPr>
        <w:tab/>
        <w:t>normas</w:t>
      </w:r>
      <w:r w:rsidRPr="00450C37">
        <w:rPr>
          <w:rFonts w:ascii="Century Gothic" w:eastAsia="Microsoft JhengHei" w:hAnsi="Century Gothic"/>
          <w:spacing w:val="20"/>
        </w:rPr>
        <w:tab/>
        <w:t>o instrucciones que la Administración hubiere hecho conocer por escrito a los proponentes antes de su oferta y en las formas previstas en el presente Pliego).</w:t>
      </w:r>
    </w:p>
    <w:p w14:paraId="2BEEECD7"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5.</w:t>
      </w:r>
      <w:r w:rsidRPr="00450C37">
        <w:rPr>
          <w:rFonts w:ascii="Century Gothic" w:eastAsia="Microsoft JhengHei" w:hAnsi="Century Gothic"/>
          <w:spacing w:val="20"/>
        </w:rPr>
        <w:tab/>
        <w:t>Pliego General de Condiciones Único.</w:t>
      </w:r>
    </w:p>
    <w:p w14:paraId="0800C854"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6.</w:t>
      </w:r>
      <w:r w:rsidRPr="00450C37">
        <w:rPr>
          <w:rFonts w:ascii="Century Gothic" w:eastAsia="Microsoft JhengHei" w:hAnsi="Century Gothic"/>
          <w:spacing w:val="20"/>
        </w:rPr>
        <w:tab/>
        <w:t>Pliegos Complementarios de Especificaciones Técnicas (incluyendo aclaraciones, normas o instrucciones dadas a conocer en igual forma a lo expresado en el Nº 4).</w:t>
      </w:r>
    </w:p>
    <w:p w14:paraId="2111F84A"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7.</w:t>
      </w:r>
      <w:r w:rsidRPr="00450C37">
        <w:rPr>
          <w:rFonts w:ascii="Century Gothic" w:eastAsia="Microsoft JhengHei" w:hAnsi="Century Gothic"/>
          <w:spacing w:val="20"/>
        </w:rPr>
        <w:tab/>
        <w:t>Pliego General de Especificaciones Técnicas.</w:t>
      </w:r>
    </w:p>
    <w:p w14:paraId="496EE415"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8.</w:t>
      </w:r>
      <w:r w:rsidRPr="00450C37">
        <w:rPr>
          <w:rFonts w:ascii="Century Gothic" w:eastAsia="Microsoft JhengHei" w:hAnsi="Century Gothic"/>
          <w:spacing w:val="20"/>
        </w:rPr>
        <w:tab/>
        <w:t>Planos tipo.</w:t>
      </w:r>
    </w:p>
    <w:p w14:paraId="3E30D21F"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9.</w:t>
      </w:r>
      <w:r w:rsidRPr="00450C37">
        <w:rPr>
          <w:rFonts w:ascii="Century Gothic" w:eastAsia="Microsoft JhengHei" w:hAnsi="Century Gothic"/>
          <w:spacing w:val="20"/>
        </w:rPr>
        <w:tab/>
        <w:t>Planos de detalle.</w:t>
      </w:r>
    </w:p>
    <w:p w14:paraId="71F9B697"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10.</w:t>
      </w:r>
      <w:r w:rsidRPr="00450C37">
        <w:rPr>
          <w:rFonts w:ascii="Century Gothic" w:eastAsia="Microsoft JhengHei" w:hAnsi="Century Gothic"/>
          <w:spacing w:val="20"/>
        </w:rPr>
        <w:tab/>
        <w:t>Planos Generales.</w:t>
      </w:r>
    </w:p>
    <w:p w14:paraId="13DEBC10"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11.</w:t>
      </w:r>
      <w:r w:rsidRPr="00450C37">
        <w:rPr>
          <w:rFonts w:ascii="Century Gothic" w:eastAsia="Microsoft JhengHei" w:hAnsi="Century Gothic"/>
          <w:spacing w:val="20"/>
        </w:rPr>
        <w:tab/>
        <w:t>Cómputos.</w:t>
      </w:r>
    </w:p>
    <w:p w14:paraId="62E1795E"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12.</w:t>
      </w:r>
      <w:r w:rsidRPr="00450C37">
        <w:rPr>
          <w:rFonts w:ascii="Century Gothic" w:eastAsia="Microsoft JhengHei" w:hAnsi="Century Gothic"/>
          <w:spacing w:val="20"/>
        </w:rPr>
        <w:tab/>
        <w:t>Presupuestos.</w:t>
      </w:r>
    </w:p>
    <w:p w14:paraId="7EF9F6E4"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13.</w:t>
      </w:r>
      <w:r w:rsidRPr="00450C37">
        <w:rPr>
          <w:rFonts w:ascii="Century Gothic" w:eastAsia="Microsoft JhengHei" w:hAnsi="Century Gothic"/>
          <w:spacing w:val="20"/>
        </w:rPr>
        <w:tab/>
        <w:t>Memoria Descriptiva.</w:t>
      </w:r>
    </w:p>
    <w:p w14:paraId="568190AC"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En la lectura de los planos, cuando la discrepancia apareciese entre la dimensión apreciada a escala y la expresada en cifras, primará esta última.</w:t>
      </w:r>
    </w:p>
    <w:p w14:paraId="4397FC76"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Las notas y observaciones en los planos y planillas priman sobre las demás indicaciones en los mismos y se consideran como especificaciones complementarias</w:t>
      </w:r>
    </w:p>
    <w:p w14:paraId="38BD1CE0" w14:textId="77777777" w:rsidR="00450C37" w:rsidRPr="00450C37" w:rsidRDefault="00450C37" w:rsidP="00450C37">
      <w:pPr>
        <w:spacing w:after="0" w:line="288" w:lineRule="auto"/>
        <w:jc w:val="both"/>
        <w:rPr>
          <w:rFonts w:ascii="Century Gothic" w:eastAsia="Microsoft JhengHei" w:hAnsi="Century Gothic"/>
          <w:spacing w:val="20"/>
        </w:rPr>
      </w:pPr>
    </w:p>
    <w:p w14:paraId="4A098754" w14:textId="77777777" w:rsidR="00A8155C" w:rsidRPr="00450C37" w:rsidRDefault="00A8155C" w:rsidP="00450C37">
      <w:pPr>
        <w:spacing w:after="0" w:line="288" w:lineRule="auto"/>
        <w:jc w:val="both"/>
        <w:rPr>
          <w:rFonts w:ascii="Century Gothic" w:eastAsia="Microsoft JhengHei" w:hAnsi="Century Gothic"/>
          <w:spacing w:val="20"/>
          <w:u w:val="single"/>
        </w:rPr>
      </w:pPr>
      <w:r w:rsidRPr="00450C37">
        <w:rPr>
          <w:rFonts w:ascii="Century Gothic" w:eastAsia="Microsoft JhengHei" w:hAnsi="Century Gothic"/>
          <w:spacing w:val="20"/>
          <w:u w:val="single"/>
        </w:rPr>
        <w:t>CAPITULO IV-EJECUCIÓN DE LAS OBRAS</w:t>
      </w:r>
    </w:p>
    <w:p w14:paraId="6A998611"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ARTÍCULO 24º- EJECUCIÓN DE LOS TRABAJOS DE ACUERDO A SU FIN</w:t>
      </w:r>
      <w:r w:rsidRPr="00450C37">
        <w:rPr>
          <w:rFonts w:ascii="Century Gothic" w:eastAsia="Microsoft JhengHei" w:hAnsi="Century Gothic"/>
          <w:spacing w:val="20"/>
        </w:rPr>
        <w:t>: La ejecución de la obra deberá ajustarse estrictamente a lo estipulado en los documentos contractuales, sin introducir modificaciones que no estén debidamente autorizadas por la Inspección.</w:t>
      </w:r>
    </w:p>
    <w:p w14:paraId="1EB9313D"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Si los trabajos a ejecutar requiriesen sistemas, marcas, equipos, productos o procedimientos patentados, la Contratista en su oportunidad deberá demostrar a satisfacción del Comitente que posee los títulos o las licencias que lo autorizan para emplear dichos sistemas, marcas, o procedimientos patentados.</w:t>
      </w:r>
    </w:p>
    <w:p w14:paraId="41A2BCB0"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 xml:space="preserve">El Contratista ejecutará los trabajos de tal manera que resulten enteros, completos y adecuados a su fin, en la forma establecida en los planos, especificaciones y los demás elementos del contrato y en un todo de acuerdo a las exigencias de los Organismos Especializados que sean </w:t>
      </w:r>
      <w:r w:rsidRPr="00450C37">
        <w:rPr>
          <w:rFonts w:ascii="Century Gothic" w:eastAsia="Microsoft JhengHei" w:hAnsi="Century Gothic"/>
          <w:spacing w:val="20"/>
        </w:rPr>
        <w:lastRenderedPageBreak/>
        <w:t>reconocidos por la Administración y verificados por la Inspección (servicios de obras sanitarias, gas, electricidad, reglamentaciones municipales, etc.)</w:t>
      </w:r>
    </w:p>
    <w:p w14:paraId="1B2D8960"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Queda establecido que, siendo las exigencias normadas por los Organismos Especializados las mínimas que deben reunir las obras, el Contratista estará obligado a ejecutar dentro del precio contratado y sin que implique adicional alguno, todo trabajo resultante del cumplimiento de aquellas, aun cuando los planos y especificaciones del contrato carecieran de detalles sobre las mismas o que, consignándose éstas, su previsión no alcance a cumplir o se oponga a lo reglamentario.</w:t>
      </w:r>
    </w:p>
    <w:p w14:paraId="3CFBEEC2"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Para el caso que las exigencias o detalles contenidos en las especificaciones y planos superasen las mínimas reglamentarias de los Organismos Especializados, el Contratista deberá inexcusablemente respetar y ejecutar lo establecido en las primeras, quedando expresamente aclarado que no está autorizado a reducirlas o modificar el proyecto por propia decisión hasta el límite de la reglamentación, aunque fuese respaldada por el organismo respectivo.</w:t>
      </w:r>
    </w:p>
    <w:p w14:paraId="28035BE0"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En caso contrario, queda obligado a reconstruir los trabajos a su costo y cargo, a simple requerimiento por orden de servicio.</w:t>
      </w:r>
    </w:p>
    <w:p w14:paraId="23E85A39"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En caso que el contratista solicite y obtenga de la Inspección, la aprobación a una modificación de este carácter queda obligado a reconocer la economía resultante de emplear la variante reglamentaria, la que deberá proponer anticipadamente a la decisión y ejecución del trabajo.</w:t>
      </w:r>
    </w:p>
    <w:p w14:paraId="23D9F8E0"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El Contratista es responsable de cualquier reclamo o demanda que pudiera originar la provisión o el uso indebido de implementos o sistemas de construcción patentados.</w:t>
      </w:r>
    </w:p>
    <w:p w14:paraId="7C2D7DBE"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Los procedimientos constructivos que se describan en los Pliegos de Especificaciones Técnicas Particulares podrán ser de carácter orientativo, pudiendo el contratista proponer el método de trabajo que juzgue más conveniente, adecuado a las posibilidades del equipo autorizado para la ejecución.</w:t>
      </w:r>
    </w:p>
    <w:p w14:paraId="783DD017"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 xml:space="preserve">La metodología será aprobada por la Administración y deberá garantizar la obtención de la calidad exigida en el proyecto y normas afines indicadas en la documentación de la obra. El Contratista estará obligado a modificar total o parcialmente la técnica constructiva, cuando esta última origine fallas que comprometan el buen comportamiento futuro del ítem específico o de la estructura u otro trabajo complementario involucrado en el í t e m previsto que   se   lleve   a   cabo, previa   comunicación   fehaciente   a   la   Administración y autorización por parte de ésta. Las modificaciones que den lugar a diferencias con la descripción del proyecto o documentación de base para formular la </w:t>
      </w:r>
      <w:r w:rsidRPr="00450C37">
        <w:rPr>
          <w:rFonts w:ascii="Century Gothic" w:eastAsia="Microsoft JhengHei" w:hAnsi="Century Gothic"/>
          <w:spacing w:val="20"/>
        </w:rPr>
        <w:lastRenderedPageBreak/>
        <w:t>oferta, darán derecho al Contratista a solicitar la fijación de nuevo precio en el ítem en cuestión.</w:t>
      </w:r>
    </w:p>
    <w:p w14:paraId="7664FC1C" w14:textId="77777777" w:rsidR="00450C37" w:rsidRPr="00450C37" w:rsidRDefault="00450C37" w:rsidP="00450C37">
      <w:pPr>
        <w:spacing w:after="0" w:line="288" w:lineRule="auto"/>
        <w:jc w:val="both"/>
        <w:rPr>
          <w:rFonts w:ascii="Century Gothic" w:eastAsia="Microsoft JhengHei" w:hAnsi="Century Gothic"/>
          <w:spacing w:val="20"/>
        </w:rPr>
      </w:pPr>
    </w:p>
    <w:p w14:paraId="1B28C4D2"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ARTICULO 25º - INICIACIÓN DE LA OBRA:</w:t>
      </w:r>
      <w:r w:rsidRPr="00450C37">
        <w:rPr>
          <w:rFonts w:ascii="Century Gothic" w:eastAsia="Microsoft JhengHei" w:hAnsi="Century Gothic"/>
          <w:spacing w:val="20"/>
        </w:rPr>
        <w:t xml:space="preserve"> La obra deberá tener fecha de iniciación dentro de los Treinta (30) días corridos a contar desde la fecha de la firma del Contrato y la comunicación de la Administración al Contratista deberá realizarse con diez (10) días de anticipación a la fecha de iniciación que se fije.</w:t>
      </w:r>
    </w:p>
    <w:p w14:paraId="06136F81"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En la fecha indicada la Inspección efectuará la entrega al Contratista del total de los terrenos necesarios para los trabajos a ejecutar, incluyendo las instalaciones y áreas para obrador que estén incluidas en las condiciones contractuales establecidas.</w:t>
      </w:r>
    </w:p>
    <w:p w14:paraId="32A958B8"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Asimismo, con la presencia del Contratista o de su Representante Técnico si éste estuviese debidamente autorizado, se realizarán las tareas de replanteo, estableciendo marcas, señales, puntos fijos de referencia, etc.; que el Contratista quedará obligado a conservar por su cuenta y que servirán de base al replanteo de detalle sujeto a la marcha de la obra y planos del proyecto. La remoción de los mismos deberá ser comunicada a la Administración con la debida anticipación. Para el caso de marcaciones oficiales corresponderá igual criterio y deberá efectuarse la notificación con sesenta (60) días corridos de   antelación.</w:t>
      </w:r>
    </w:p>
    <w:p w14:paraId="25BD4ECE"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A efectos de la iniciación de la obra en la fecha establecida, se labrará un Acta por triplicado con la firma de las partes, entregando una de las copias al Contratista.</w:t>
      </w:r>
    </w:p>
    <w:p w14:paraId="6A850502"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El suministro de los elementos necesarios y los gastos que se originen por las operaciones del replanteo serán por cuenta del Contratista, quedando comprendido los materiales, útiles, mano de obra, etc. que involucren las tareas; como asimismo la revisión de los replanteos de detalles que la Administración considere conveniente realizar.</w:t>
      </w:r>
    </w:p>
    <w:p w14:paraId="0C1E0535"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Cuando por circunstancias especiales no fuese posible efectuar el replanteo total de la obra, se efectuará un replanteo parcial de los trabajos. Los pliegos particulares establecerán e l lapso del plazo contractual en que deberá ser completado totalmente el replanteo.</w:t>
      </w:r>
    </w:p>
    <w:p w14:paraId="76BA6FCF"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Si el replanteo no fuese completo dentro de los términos contractuales, por causas no imputables al contratista, este tendrá derecho a requerir:</w:t>
      </w:r>
    </w:p>
    <w:p w14:paraId="696042D2"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a)</w:t>
      </w:r>
      <w:r w:rsidRPr="00450C37">
        <w:rPr>
          <w:rFonts w:ascii="Century Gothic" w:eastAsia="Microsoft JhengHei" w:hAnsi="Century Gothic"/>
          <w:spacing w:val="20"/>
        </w:rPr>
        <w:tab/>
        <w:t>Ampliación del plazo contractual, siempre que demostrase que con ello se le ha obstaculizado la normal prosecución de los trabajos según un plan proporcionado a la naturaleza e importancia de la obra y el plazo contractual.</w:t>
      </w:r>
    </w:p>
    <w:p w14:paraId="2CF05E69"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lastRenderedPageBreak/>
        <w:t>b)</w:t>
      </w:r>
      <w:r w:rsidRPr="00450C37">
        <w:rPr>
          <w:rFonts w:ascii="Century Gothic" w:eastAsia="Microsoft JhengHei" w:hAnsi="Century Gothic"/>
          <w:spacing w:val="20"/>
        </w:rPr>
        <w:tab/>
        <w:t>Resarcimiento de mayores gastos, siempre que demostrase fehacientemente los daños o perjuicios materiales ocasionados por no haberse completado el replanteo en el término establecido.</w:t>
      </w:r>
    </w:p>
    <w:p w14:paraId="1C62C01B"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Todos los replanteos serán refrendados con un Acta por triplicado donde constará su ejecución con arreglo al legajo del Proyecto, siendo firmado por la Inspección y el Contratista o su Representante Técnico que estuviese debidamente autorizado.</w:t>
      </w:r>
    </w:p>
    <w:p w14:paraId="13709D1C"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Las observaciones que deseare formular el Contratista, relacionadas con la iniciación de la obra y replanteos, y que pudieran dar lugar a reclamos, deberán constar al pie del Acta en forma de reserva, sin cuyo requisito no se considerará válido reclamo alguno. Todo reclamo relacionado con las reservas efectuadas en dicha Acta, deberá presentarse dentro de los veinte días corridos posteriores a su firma. Vencido este plazo, el contratista perderá los derechos respectivos y se tendrá por no efectuada la reserva.</w:t>
      </w:r>
    </w:p>
    <w:p w14:paraId="6247F1B8"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El plazo contractual, se contará a partir de la fecha del primer acto de iniciación de los trabajos, tal el contenido del plan de los mismos y de la documentación contractual.</w:t>
      </w:r>
    </w:p>
    <w:p w14:paraId="7D1102AC"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Si el Contratista o su Representante autorizado, no concurriese al acto de iniciación de los trabajos, se fijará una nueva fecha con diez (10) días corridos de anticipación. Si tampoco concurriese a esta segunda citación y no mediando causas justificadas a exclusivo juicio de la Administración, que le hubieren impedido asistir, o si habiendo concurrido se negare a firmar el Acta que se labrará por tal motivo, con la certificación de testigos o autoridades competente; se considerará que el Contratista ha hecho abandono de la obra contratada, pudiendo en este caso la Administración, declarar rescindido el contrato con las penalidades que   correspondan.</w:t>
      </w:r>
    </w:p>
    <w:p w14:paraId="10A070BB"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Se deja establecido que atento a los plazos que fija la Ley de Obras Públicas como causal sujeta a rescisión del contrato, los trabajos deberán dar comienzo dentro del plazo máximo de Treinta (30) días corridos a partir de la fecha del acto de iniciación de la obra, quedando entendido que el plazo contractual no sufrirá ninguna ampliación en virtud de lo precedentemente expuesto.</w:t>
      </w:r>
    </w:p>
    <w:p w14:paraId="76116D4D"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ARTICULO 26º-    LIBROS Y PLANILLAS A LLEVAR EN LA OBRA</w:t>
      </w:r>
      <w:r w:rsidRPr="00450C37">
        <w:rPr>
          <w:rFonts w:ascii="Century Gothic" w:eastAsia="Microsoft JhengHei" w:hAnsi="Century Gothic"/>
          <w:spacing w:val="20"/>
        </w:rPr>
        <w:t>: Los libros y planillas que deberán obligatoriamente llevarse, serán:</w:t>
      </w:r>
    </w:p>
    <w:p w14:paraId="159B2C18"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1.</w:t>
      </w:r>
      <w:r w:rsidRPr="00450C37">
        <w:rPr>
          <w:rFonts w:ascii="Century Gothic" w:eastAsia="Microsoft JhengHei" w:hAnsi="Century Gothic"/>
          <w:spacing w:val="20"/>
        </w:rPr>
        <w:tab/>
        <w:t>Libros de Actas y de Órdenes de Servicio.</w:t>
      </w:r>
    </w:p>
    <w:p w14:paraId="7CF757C7"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2.</w:t>
      </w:r>
      <w:r w:rsidRPr="00450C37">
        <w:rPr>
          <w:rFonts w:ascii="Century Gothic" w:eastAsia="Microsoft JhengHei" w:hAnsi="Century Gothic"/>
          <w:spacing w:val="20"/>
        </w:rPr>
        <w:tab/>
        <w:t>Libro de Pedidos y Reclamos del Contratista.</w:t>
      </w:r>
    </w:p>
    <w:p w14:paraId="37EF5CF0"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3.</w:t>
      </w:r>
      <w:r w:rsidRPr="00450C37">
        <w:rPr>
          <w:rFonts w:ascii="Century Gothic" w:eastAsia="Microsoft JhengHei" w:hAnsi="Century Gothic"/>
          <w:spacing w:val="20"/>
        </w:rPr>
        <w:tab/>
        <w:t>Libro Diario.</w:t>
      </w:r>
    </w:p>
    <w:p w14:paraId="74CD2F89"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4.</w:t>
      </w:r>
      <w:r w:rsidRPr="00450C37">
        <w:rPr>
          <w:rFonts w:ascii="Century Gothic" w:eastAsia="Microsoft JhengHei" w:hAnsi="Century Gothic"/>
          <w:spacing w:val="20"/>
        </w:rPr>
        <w:tab/>
        <w:t>Libro de Movimiento de Materiales.</w:t>
      </w:r>
    </w:p>
    <w:p w14:paraId="7EA59E7D"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5.</w:t>
      </w:r>
      <w:r w:rsidRPr="00450C37">
        <w:rPr>
          <w:rFonts w:ascii="Century Gothic" w:eastAsia="Microsoft JhengHei" w:hAnsi="Century Gothic"/>
          <w:spacing w:val="20"/>
        </w:rPr>
        <w:tab/>
        <w:t>Libro de Sueldos y Jornales.</w:t>
      </w:r>
    </w:p>
    <w:p w14:paraId="32BE2E34"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lastRenderedPageBreak/>
        <w:t>6.</w:t>
      </w:r>
      <w:r w:rsidRPr="00450C37">
        <w:rPr>
          <w:rFonts w:ascii="Century Gothic" w:eastAsia="Microsoft JhengHei" w:hAnsi="Century Gothic"/>
          <w:spacing w:val="20"/>
        </w:rPr>
        <w:tab/>
        <w:t>Planilla de Productividad de Equipos.</w:t>
      </w:r>
    </w:p>
    <w:p w14:paraId="44FF400E"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Estos Libros y Planillas deberán ser provistas por el Contratista y a su cargo, antes del acto de iniciación de la obra, siendo su presentación un requisito obligatorio para el desarrollo del Plan de Trabajos.</w:t>
      </w:r>
    </w:p>
    <w:p w14:paraId="0F4937A6"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Todos estos libros y planillas deberán permanecer en la Obra y, con excepción del libro de sueldos y jornales, los restantes tendrán dos (2) hojas móviles y una (1) fija. El formato de los mismos será de tamaño IRAM A4- deben tener numeración correlativa comenzando con 01 y estar membretados con "nombre de la obra" y "nombre del contratista".</w:t>
      </w:r>
    </w:p>
    <w:p w14:paraId="06E897A0"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 xml:space="preserve">El Libro de Pedidos y Reclamos del contratista y el de sueldos y jornales, quedará en poder del contratista o su Representante Técnico y los restantes en poder de la Inspección.  </w:t>
      </w:r>
    </w:p>
    <w:p w14:paraId="240D9112" w14:textId="77777777" w:rsidR="00450C37" w:rsidRPr="00450C37" w:rsidRDefault="00450C37" w:rsidP="00450C37">
      <w:pPr>
        <w:spacing w:after="0" w:line="288" w:lineRule="auto"/>
        <w:jc w:val="both"/>
        <w:rPr>
          <w:rFonts w:ascii="Century Gothic" w:eastAsia="Microsoft JhengHei" w:hAnsi="Century Gothic"/>
          <w:spacing w:val="20"/>
        </w:rPr>
      </w:pPr>
    </w:p>
    <w:p w14:paraId="37831F01"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ARTÍCULO 27º- CONDUCCIÓN DEL TRABAJO - REPRESENTANTE DEL CONTRATISTA:</w:t>
      </w:r>
      <w:r w:rsidRPr="00450C37">
        <w:rPr>
          <w:rFonts w:ascii="Century Gothic" w:eastAsia="Microsoft JhengHei" w:hAnsi="Century Gothic"/>
          <w:spacing w:val="20"/>
        </w:rPr>
        <w:t xml:space="preserve"> El Contratista podrá asumir personalmente la conducción del trabajo, siempre que posea título habilitante a tal efecto, expedido o revalidado por Universidad Nacional o por Escuelas Industriales o Técnicas, según se exija en el Pliego Complementario de Condiciones y siempre que tenga antecedentes que satisfagan al Organismo Comitente por su intervención en   obras   similares.   Asimismo, deberá   estar   inscripto   en   el   Colegio   de   Profesionales correspondiente, o sea en el Ente </w:t>
      </w:r>
      <w:proofErr w:type="gramStart"/>
      <w:r w:rsidRPr="00450C37">
        <w:rPr>
          <w:rFonts w:ascii="Century Gothic" w:eastAsia="Microsoft JhengHei" w:hAnsi="Century Gothic"/>
          <w:spacing w:val="20"/>
        </w:rPr>
        <w:t>Delegado</w:t>
      </w:r>
      <w:proofErr w:type="gramEnd"/>
      <w:r w:rsidRPr="00450C37">
        <w:rPr>
          <w:rFonts w:ascii="Century Gothic" w:eastAsia="Microsoft JhengHei" w:hAnsi="Century Gothic"/>
          <w:spacing w:val="20"/>
        </w:rPr>
        <w:t xml:space="preserve"> que regule la matrícula de la profesión específica en la Provincia de Entre Ríos. Cualquier otra circunstancia especial por el tipo de licitación de que se trate, será establecida en el Pliego Complementario de Condiciones.</w:t>
      </w:r>
    </w:p>
    <w:p w14:paraId="3C493D6F"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En el caso que no llene el Contratista esos requisitos, las obras deberán ser conducidas por un Representante Técnico del mismo que cumpla esas exigencias. El Representante se entenderá con la Inspección y ejercerá las atribuciones y responderá por los deberes del Contratista, no pudiendo discutir este último la eficiencia o validez de los actos que hubiere ejecutado el Representante Técnico, sin perjuicio de las acciones personales que contra éste pudiera ejercitar.</w:t>
      </w:r>
    </w:p>
    <w:p w14:paraId="60C69D85"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La designación de dicho Representante Técnico deberá merecer la aprobación del Organismo Comitente antes de la iniciación de los trabajos. La aceptación de la oferta de licitación n o implica la aceptación del Representante Técnico designado en ella. El mismo se considerará autorizado para actuar en las mediciones mensuales y final, como asimismo suscribir las fojas de mediciones correspondientes.</w:t>
      </w:r>
    </w:p>
    <w:p w14:paraId="3E95DB1F"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El Contratista deberá dejar expresamente aclarado si aquel, además, queda autorizado para suscribir las actas de replanteo y los certificados de pago, debiendo extender a estos efectos el poder correspondiente.</w:t>
      </w:r>
    </w:p>
    <w:p w14:paraId="16040C01"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lastRenderedPageBreak/>
        <w:t>El Representante Técnico, gestionará y firmará las modificaciones de obra, los análisis de precios, y en general todas las presentaciones que dieran lugar a  tramitaciones  de   carácter técnico, con presencia en las acciones de este tipo que se realicen, tales  como: replanteos, pruebas y ensayos de materiales, operaciones especiales en la topografía de terrenos o lechos de ríos, colocación de materiales o elementos especiales para la obra de que se trate, etc.; debiendo firmar las actas que se conforman por esas  tareas.</w:t>
      </w:r>
    </w:p>
    <w:p w14:paraId="344D50BD"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El Contratista, o en su caso el Representante Técnico, deberá residir en la obra o en sus proximidades   durante   su   ejecución, debiendo   estar   presente   en   la   misma   en   forma permanente, ya que es responsable de su conducción.  Toda inasistencia deberá justificarse por escrito ante la Inspección y ésta podrá aceptar o rechazar las causales aducidas, debiendo dejar constancia de lo dispuesto mediante Orden de Servicio y su correspondiente asiento en 1 Libro Diario de la Obra.</w:t>
      </w:r>
    </w:p>
    <w:p w14:paraId="151F3C5A"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El Representante Técnico podrá designar excepcionalmente, para el caso de ausencia breve debidamente justificada y con la conformidad de la Administración, un sustituto con facultades suficientes para recibir órdenes de la Inspección y adoptar las disposiciones necesarias para la correcta ejecución de los trabajos, de modo tal que no se resienta la marcha de la obra. En ningún caso dicho sustituto podrá observar planos y órdenes impartidas por la Inspección siendo ello facultad exclusiva del Contratista o su Representante Técnico. Toda notificación hecha al sustituto, en ausencia del Contratista y del Representante Técnico, tendrá el mismo valor que si se hubiera formulado a aquellos.</w:t>
      </w:r>
    </w:p>
    <w:p w14:paraId="6A5B0C6E"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Para casos especiales y según las características de la obra que así lo justifiquen; en relación a su complejidad, volumen, etc.; podrán plantearse excepciones que constarán en el Pliego Complementario de Condiciones.</w:t>
      </w:r>
    </w:p>
    <w:p w14:paraId="41F8B998"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La Inspección de obra podrá ordenar al Contratista el reemplazo del Representante Técnico o del sustituto por causas justificadas a juicio de la misma.</w:t>
      </w:r>
    </w:p>
    <w:p w14:paraId="7DF4C9B1" w14:textId="77777777" w:rsidR="00A8155C" w:rsidRPr="00450C37" w:rsidRDefault="00A8155C"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No podrán actuar en representación del Contratista, Profesionales o Técnicos que hayan sido empleados en la Administración Pública hasta después de haber transcurrido el plazo mínimo de un (1) año desde la fecha de cesación de sus servicios.</w:t>
      </w:r>
    </w:p>
    <w:p w14:paraId="32EA8476" w14:textId="77777777" w:rsidR="00450C37" w:rsidRPr="00450C37" w:rsidRDefault="00450C37" w:rsidP="00450C37">
      <w:pPr>
        <w:spacing w:after="0" w:line="288" w:lineRule="auto"/>
        <w:jc w:val="both"/>
        <w:rPr>
          <w:rFonts w:ascii="Century Gothic" w:eastAsia="Microsoft JhengHei" w:hAnsi="Century Gothic"/>
          <w:spacing w:val="20"/>
        </w:rPr>
      </w:pPr>
    </w:p>
    <w:p w14:paraId="69E871C4" w14:textId="77777777" w:rsidR="006249D1" w:rsidRPr="00450C37" w:rsidRDefault="006249D1"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ARTICULO 28º-CONTRALOR DE OBRA- ORDENES DE LA INSPECCIÓN-PEDIDOS DE CONTRATISTA</w:t>
      </w:r>
      <w:r w:rsidRPr="00450C37">
        <w:rPr>
          <w:rFonts w:ascii="Century Gothic" w:eastAsia="Microsoft JhengHei" w:hAnsi="Century Gothic"/>
          <w:spacing w:val="20"/>
        </w:rPr>
        <w:t xml:space="preserve">: La supervisión de las obras estará a cargo del Comitente, Organismo encargado de designar el Profesional que cumplirá con las funciones de Inspector de obra a las cuales la Contratista facilitará </w:t>
      </w:r>
      <w:r w:rsidRPr="00450C37">
        <w:rPr>
          <w:rFonts w:ascii="Century Gothic" w:eastAsia="Microsoft JhengHei" w:hAnsi="Century Gothic"/>
          <w:spacing w:val="20"/>
        </w:rPr>
        <w:lastRenderedPageBreak/>
        <w:t>ampliamente su cometido y a cuyo efecto se le hará conocer los nombres de las personas correspondientes.</w:t>
      </w:r>
    </w:p>
    <w:p w14:paraId="1561504F" w14:textId="77777777" w:rsidR="006249D1" w:rsidRPr="00450C37" w:rsidRDefault="006249D1" w:rsidP="00450C37">
      <w:pPr>
        <w:spacing w:after="0" w:line="288" w:lineRule="auto"/>
        <w:jc w:val="both"/>
        <w:rPr>
          <w:rFonts w:ascii="Century Gothic" w:hAnsi="Century Gothic" w:cs="Arial"/>
          <w:spacing w:val="20"/>
        </w:rPr>
      </w:pPr>
      <w:r w:rsidRPr="00450C37">
        <w:rPr>
          <w:rFonts w:ascii="Century Gothic" w:eastAsia="Microsoft JhengHei" w:hAnsi="Century Gothic"/>
          <w:spacing w:val="20"/>
        </w:rPr>
        <w:t xml:space="preserve">La Inspección de las obras estará a cargo del personal habilitado para tal fin por el Organismo Comitente, debiendo el   Contratista   facilitar   a dicho personal la completa vigilancia y control de los trabajos "in situ" </w:t>
      </w:r>
      <w:proofErr w:type="spellStart"/>
      <w:r w:rsidRPr="00450C37">
        <w:rPr>
          <w:rFonts w:ascii="Century Gothic" w:eastAsia="Microsoft JhengHei" w:hAnsi="Century Gothic"/>
          <w:spacing w:val="20"/>
        </w:rPr>
        <w:t>oen</w:t>
      </w:r>
      <w:proofErr w:type="spellEnd"/>
      <w:r w:rsidRPr="00450C37">
        <w:rPr>
          <w:rFonts w:ascii="Century Gothic" w:eastAsia="Microsoft JhengHei" w:hAnsi="Century Gothic"/>
          <w:spacing w:val="20"/>
        </w:rPr>
        <w:t xml:space="preserve"> fábrica. La inobservancia de esta obligación, hará pasible al Contratista de las sanciones que la Administración resuelva aplicar, conforme a los Artículos que estipulen las multas y los antecedentes para las futuras contrataciones. La obligación del contralor de la obra por parte de la Inspección no disminuirá o eximirá de responsabilidades al Contratista, en cuanto al seguimiento del proyecto y cálculos de estructuras y de omisiones, accidentes, daños, contratiempos, siniestros, utilización de materiales, enseres, marcas, patentes, reclamaciones de terceros, etc.</w:t>
      </w:r>
    </w:p>
    <w:p w14:paraId="5152B3F3" w14:textId="77777777" w:rsidR="006249D1" w:rsidRPr="00450C37" w:rsidRDefault="006249D1"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El contratista y su personal cumplirán las instrucciones y órdenes impartidas por la Inspección, comprendiendo ésta todas las personas autorizadas para dar órdenes en tal carácter.</w:t>
      </w:r>
    </w:p>
    <w:p w14:paraId="6CCE5587" w14:textId="77777777" w:rsidR="006249D1" w:rsidRPr="00450C37" w:rsidRDefault="006249D1"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La inobservancia de esta obligación o los actos de cualquier índole que perturben la marcha de la obra, harán pasible al culpable de su inmediata exclusión. Serán imputables al Contratista las multas correspondientes, pudiendo en su caso configurar causales previstas para la rescisión del contrato.</w:t>
      </w:r>
    </w:p>
    <w:p w14:paraId="42B41D98" w14:textId="77777777" w:rsidR="006249D1" w:rsidRPr="00450C37" w:rsidRDefault="006249D1"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La comunicación de la Inspección al Contratista deberá realizarse mediante la emisión de Ordenes de Servicio, exclusivamente.</w:t>
      </w:r>
    </w:p>
    <w:p w14:paraId="12E02C4F" w14:textId="77777777" w:rsidR="006249D1" w:rsidRPr="00450C37" w:rsidRDefault="006249D1"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Las Órdenes de Servicio emitidas por la Inspección, serán consignadas cronológicamente en el Libro de Órdenes, por triplicado, foliado, sellado y rubricado.</w:t>
      </w:r>
    </w:p>
    <w:p w14:paraId="3D108F3E" w14:textId="77777777" w:rsidR="006249D1" w:rsidRPr="00450C37" w:rsidRDefault="006249D1"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 xml:space="preserve">Las enmiendas y raspaduras deberán ser debidamente salvadas.  Toda Orden de Servicio deberá ser firmada por el Contratista o su Representante Técnico en el momento de su presentación, no siendo admisible negativa alguna para recibirla. Ante cualquier observación o discrepancia que el contratista crea pertinente manifestar, se dejará constancia de reserva en el momento de la firma. En el perentorio plazo de diez (10) días corridos, dichas observaciones deberán ser </w:t>
      </w:r>
      <w:proofErr w:type="spellStart"/>
      <w:r w:rsidRPr="00450C37">
        <w:rPr>
          <w:rFonts w:ascii="Century Gothic" w:eastAsia="Microsoft JhengHei" w:hAnsi="Century Gothic"/>
          <w:spacing w:val="20"/>
        </w:rPr>
        <w:t>fundadasmediante</w:t>
      </w:r>
      <w:proofErr w:type="spellEnd"/>
      <w:r w:rsidRPr="00450C37">
        <w:rPr>
          <w:rFonts w:ascii="Century Gothic" w:eastAsia="Microsoft JhengHei" w:hAnsi="Century Gothic"/>
          <w:spacing w:val="20"/>
        </w:rPr>
        <w:t xml:space="preserve"> Nota de Pedido expresa, para que el Organismo Comitente pueda tomar decisión al respecto. Vencido dicho plazo, caducará todo derecho sobre la reserva manifestada, quedando firme la orden emanada.</w:t>
      </w:r>
    </w:p>
    <w:p w14:paraId="3F540E5F" w14:textId="77777777" w:rsidR="006249D1" w:rsidRPr="00450C37" w:rsidRDefault="006249D1"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No obstante, ello, se establece que toda Orden de Servicio está comprendida dentro de las estipulaciones del Contrato y el Contratista está obligado a cumplimentarla dentro del plazo determinado para ello, a pesar de las observaciones que pudiera haber formulado.</w:t>
      </w:r>
    </w:p>
    <w:p w14:paraId="16B82BFB" w14:textId="77777777" w:rsidR="006249D1" w:rsidRPr="00450C37" w:rsidRDefault="006249D1" w:rsidP="00450C37">
      <w:pPr>
        <w:spacing w:after="0" w:line="288" w:lineRule="auto"/>
        <w:jc w:val="both"/>
        <w:rPr>
          <w:rFonts w:ascii="Century Gothic" w:hAnsi="Century Gothic" w:cs="Arial"/>
          <w:spacing w:val="20"/>
        </w:rPr>
      </w:pPr>
      <w:r w:rsidRPr="00450C37">
        <w:rPr>
          <w:rFonts w:ascii="Century Gothic" w:eastAsia="Microsoft JhengHei" w:hAnsi="Century Gothic"/>
          <w:spacing w:val="20"/>
        </w:rPr>
        <w:lastRenderedPageBreak/>
        <w:t>Las comunicaciones del Contratista a la Inspección, que se requieran para observar, aclarar, y/o definir detalles de ejecución de los trabajos y demás actos o circunstancias que hagan a la marcha normal de los mismos, quedarán fehacientemente documentados mediante Notas de Pedido dirigidas a aquella, cronológicamente consignadas en un Libro de Notas, por triplicado, foliado, sellado y rubricado, que se guardará en las oficinas del obrador de la Contratista.</w:t>
      </w:r>
    </w:p>
    <w:p w14:paraId="327BEB04" w14:textId="77777777" w:rsidR="006249D1" w:rsidRPr="00450C37" w:rsidRDefault="006249D1"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Las enmiendas o raspaduras deberán quedar salvadas antes de la presentación. Cuando el Contratista necesite dibujos de detalles y diagramas, los deberá solicitar   o presentar los suyos para aprobación con una anticipación mínima de treinta (30) días corridos con respecto a la fecha de su utilización en la obra.</w:t>
      </w:r>
    </w:p>
    <w:p w14:paraId="56F3C015" w14:textId="77777777" w:rsidR="006249D1" w:rsidRPr="00450C37" w:rsidRDefault="006249D1"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Las reclamaciones del Contratista deberán ser interpuestas por Nota de Pedido dentro de los tres (3) días de producido el hecho o circunstancias que las motive, salvo aquellas para las cuales se establezcan expresamente plazos especiales en otras partes del presente Pliego o del Pliego Complementario de Condiciones.</w:t>
      </w:r>
    </w:p>
    <w:p w14:paraId="601CD858" w14:textId="77777777" w:rsidR="006249D1" w:rsidRPr="00450C37" w:rsidRDefault="006249D1"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Para su posterior consideración, el Contratista queda obligado a fundamentarlas con determinación de causas y/o valores, en el plazo perentorio de quince (15) días corridos, perdiendo todo derecho a reclamaciones posteriores, quedando sujeto a perder la instancia de consideración por parte de la Administración.</w:t>
      </w:r>
    </w:p>
    <w:p w14:paraId="4DA48554" w14:textId="77777777" w:rsidR="009006B3" w:rsidRPr="00450C37" w:rsidRDefault="006249D1"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El contratista conservará en la obra una copia de la documentación contractual a efectos de facilitar el contralor e inspección de los trabajos, incluido las planillas de medición actualizadas que deberán ser por triplicado, salvo que por pliego particular se requiera mayor cantidad. Igualmente, los pliegos particulares de condiciones podrán requerir otros elementos a proveer por el Contratista y a su cargo, tales como fotografías, gráficos u otros indicativos de las etapas de la obra.</w:t>
      </w:r>
    </w:p>
    <w:p w14:paraId="3B9BCDCB" w14:textId="77777777" w:rsidR="00570175" w:rsidRPr="00450C37" w:rsidRDefault="00570175" w:rsidP="00450C37">
      <w:pPr>
        <w:spacing w:after="0" w:line="288" w:lineRule="auto"/>
        <w:jc w:val="both"/>
        <w:rPr>
          <w:rFonts w:ascii="Century Gothic" w:eastAsia="Microsoft JhengHei" w:hAnsi="Century Gothic"/>
          <w:i/>
          <w:spacing w:val="20"/>
        </w:rPr>
      </w:pPr>
    </w:p>
    <w:p w14:paraId="6332BC43"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 xml:space="preserve">ARTÍCULO 29º </w:t>
      </w:r>
      <w:proofErr w:type="gramStart"/>
      <w:r w:rsidRPr="00450C37">
        <w:rPr>
          <w:rFonts w:ascii="Century Gothic" w:eastAsia="Microsoft JhengHei" w:hAnsi="Century Gothic"/>
          <w:spacing w:val="20"/>
          <w:u w:val="single"/>
        </w:rPr>
        <w:t>-  ACREDITACIÓN</w:t>
      </w:r>
      <w:proofErr w:type="gramEnd"/>
      <w:r w:rsidRPr="00450C37">
        <w:rPr>
          <w:rFonts w:ascii="Century Gothic" w:eastAsia="Microsoft JhengHei" w:hAnsi="Century Gothic"/>
          <w:spacing w:val="20"/>
          <w:u w:val="single"/>
        </w:rPr>
        <w:t xml:space="preserve"> DEL CUMPLIMIENTO DE LEYES LABORALES IMPOSITIVAS, FISCALES Y/O PREVISIONALES:</w:t>
      </w:r>
      <w:r w:rsidRPr="00450C37">
        <w:rPr>
          <w:rFonts w:ascii="Century Gothic" w:eastAsia="Microsoft JhengHei" w:hAnsi="Century Gothic"/>
          <w:spacing w:val="20"/>
        </w:rPr>
        <w:t xml:space="preserve"> El Contratista estará obligado al cumplimiento de las leyes laborales, previsionales, impositivas, de seguros contra accidentes de trabajo, FONAVI, actualización del legajo técnico de Higiene y Seguridad, Ley Nº 24557 de Riesgos de Trabajo, Ley Provincial Nº 4035, etc., y las que en adelante se dicten. -</w:t>
      </w:r>
    </w:p>
    <w:p w14:paraId="2C6D362D"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 xml:space="preserve">Sin perjuicio de que toda Infracción en el incumplimiento de estas obligaciones podrá considerarse negligencia grave y pasible de la aplicación del Inciso e) del Articulo Nº 73 de la Ley de Obras Públicas Nº 6351, como así también su incumplimiento dará lugar a la aplicación de lo </w:t>
      </w:r>
      <w:r w:rsidRPr="00450C37">
        <w:rPr>
          <w:rFonts w:ascii="Century Gothic" w:eastAsia="Microsoft JhengHei" w:hAnsi="Century Gothic"/>
          <w:spacing w:val="20"/>
        </w:rPr>
        <w:lastRenderedPageBreak/>
        <w:t>especificado en la 2da. Parte del Articulo Nº 56 de la Ley de Obras Públicas Nº 6351.-</w:t>
      </w:r>
    </w:p>
    <w:p w14:paraId="74C41C09"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Atento a ello la Administración podrá exigir al Contratista en forma previa a la emisión de certificados de obra, la presentación de comprobantes que acrediten el cumplimiento de las obligaciones   citadas   y   el   pago   de   salarios   respectivos.   Con ese fin requerirá el cumplimiento por medio fehaciente, en un plazo de cinco (5) días corridos, bajo apercibimiento de suspender la emisión de los certificados.</w:t>
      </w:r>
    </w:p>
    <w:p w14:paraId="22746E3F"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Los certificados que queden sujetos a su emisión por demoras en el incumplimiento de lo dispuesto anteriormente, no serán objetos de pagos de intereses previstos en las normas Reglamentarias de la Ley de Obras Públicas, por aquellos períodos de mora ocasionados por el incumplimiento del contratista.</w:t>
      </w:r>
    </w:p>
    <w:p w14:paraId="67B62CCB"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La aplicación de lo estipulado precedentemente queda supeditado a las reglamentaciones de la Ley de Obras Públicas vigentes al momento de la firma del Contrato.</w:t>
      </w:r>
    </w:p>
    <w:p w14:paraId="52E153A4"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Si la inspección verificara que el pago a los obreros y el cumplimiento de las leyes laborales no se efectuase en la forma establecida en las disposiciones vigentes, el Contratista se hará pasible de las multas previstas en las condiciones de este Pliego, y/o del Pliego Complementario pudiendo la Administración abonar directamente al personal obrero los jornales adeudados y practicar los depósitos no integrados por cuenta del Contratista o Subcontratista que correspondiera y con cargo a los créditos que pudiese tener el primero de ellos.</w:t>
      </w:r>
    </w:p>
    <w:p w14:paraId="2952AA00"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El Contratista no podrá impugnar los pagos que se realicen cuando no haya suministrado a la Inspección la documentación necesaria para liquidarlos, llevada en forma legal.</w:t>
      </w:r>
    </w:p>
    <w:p w14:paraId="6350794C"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Pago del Personal:</w:t>
      </w:r>
    </w:p>
    <w:p w14:paraId="214A3466"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Previo a la emisión del Certificado, se deberá presentar la nómina del personal que se desempeñe en la obra con los jornales, abonados y copias de las boletas de depósito de cargas sociales, pagadas, según lo prevé la Ley. Dicha nómina deberá contener:</w:t>
      </w:r>
    </w:p>
    <w:p w14:paraId="36C8F416"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a)</w:t>
      </w:r>
      <w:r w:rsidRPr="00450C37">
        <w:rPr>
          <w:rFonts w:ascii="Century Gothic" w:eastAsia="Microsoft JhengHei" w:hAnsi="Century Gothic"/>
          <w:spacing w:val="20"/>
        </w:rPr>
        <w:tab/>
        <w:t>Apellido y nombre del obrero.</w:t>
      </w:r>
    </w:p>
    <w:p w14:paraId="5648D153"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b)</w:t>
      </w:r>
      <w:r w:rsidRPr="00450C37">
        <w:rPr>
          <w:rFonts w:ascii="Century Gothic" w:eastAsia="Microsoft JhengHei" w:hAnsi="Century Gothic"/>
          <w:spacing w:val="20"/>
        </w:rPr>
        <w:tab/>
        <w:t>Documento de identidad.</w:t>
      </w:r>
    </w:p>
    <w:p w14:paraId="4293351E"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c)</w:t>
      </w:r>
      <w:r w:rsidRPr="00450C37">
        <w:rPr>
          <w:rFonts w:ascii="Century Gothic" w:eastAsia="Microsoft JhengHei" w:hAnsi="Century Gothic"/>
          <w:spacing w:val="20"/>
        </w:rPr>
        <w:tab/>
        <w:t>Domicilio.</w:t>
      </w:r>
    </w:p>
    <w:p w14:paraId="2469A32E"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d)</w:t>
      </w:r>
      <w:r w:rsidRPr="00450C37">
        <w:rPr>
          <w:rFonts w:ascii="Century Gothic" w:eastAsia="Microsoft JhengHei" w:hAnsi="Century Gothic"/>
          <w:spacing w:val="20"/>
        </w:rPr>
        <w:tab/>
        <w:t>Categoría.</w:t>
      </w:r>
    </w:p>
    <w:p w14:paraId="03A5E90A"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w:t>
      </w:r>
      <w:r w:rsidRPr="00450C37">
        <w:rPr>
          <w:rFonts w:ascii="Century Gothic" w:eastAsia="Microsoft JhengHei" w:hAnsi="Century Gothic"/>
          <w:spacing w:val="20"/>
        </w:rPr>
        <w:tab/>
        <w:t>Número de Inscripción Caja de Jubilaciones.</w:t>
      </w:r>
    </w:p>
    <w:p w14:paraId="0EE9E97F"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f)</w:t>
      </w:r>
      <w:r w:rsidRPr="00450C37">
        <w:rPr>
          <w:rFonts w:ascii="Century Gothic" w:eastAsia="Microsoft JhengHei" w:hAnsi="Century Gothic"/>
          <w:spacing w:val="20"/>
        </w:rPr>
        <w:tab/>
        <w:t>Número de Inscripción para aporte del Fondo de Desempleo.</w:t>
      </w:r>
    </w:p>
    <w:p w14:paraId="3EAF5DD7" w14:textId="77777777" w:rsidR="00450C37" w:rsidRPr="00450C37" w:rsidRDefault="00450C37" w:rsidP="00450C37">
      <w:pPr>
        <w:spacing w:after="0" w:line="288" w:lineRule="auto"/>
        <w:jc w:val="both"/>
        <w:rPr>
          <w:rFonts w:ascii="Century Gothic" w:eastAsia="Microsoft JhengHei" w:hAnsi="Century Gothic"/>
          <w:spacing w:val="20"/>
          <w:u w:val="single"/>
        </w:rPr>
      </w:pPr>
    </w:p>
    <w:p w14:paraId="68AFDD7D"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 xml:space="preserve">ARTÍCULO 30º: SALARIO DEL PERSONAL </w:t>
      </w:r>
      <w:proofErr w:type="spellStart"/>
      <w:proofErr w:type="gramStart"/>
      <w:r w:rsidRPr="00450C37">
        <w:rPr>
          <w:rFonts w:ascii="Century Gothic" w:eastAsia="Microsoft JhengHei" w:hAnsi="Century Gothic"/>
          <w:spacing w:val="20"/>
          <w:u w:val="single"/>
        </w:rPr>
        <w:t>OBRERO:</w:t>
      </w:r>
      <w:r w:rsidRPr="00450C37">
        <w:rPr>
          <w:rFonts w:ascii="Century Gothic" w:eastAsia="Microsoft JhengHei" w:hAnsi="Century Gothic"/>
          <w:spacing w:val="20"/>
        </w:rPr>
        <w:t>El</w:t>
      </w:r>
      <w:proofErr w:type="spellEnd"/>
      <w:proofErr w:type="gramEnd"/>
      <w:r w:rsidRPr="00450C37">
        <w:rPr>
          <w:rFonts w:ascii="Century Gothic" w:eastAsia="Microsoft JhengHei" w:hAnsi="Century Gothic"/>
          <w:spacing w:val="20"/>
        </w:rPr>
        <w:t xml:space="preserve"> Contratista deberá mantener al día el pago del personal que emplea en la obra. -</w:t>
      </w:r>
    </w:p>
    <w:p w14:paraId="3DD10330"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lastRenderedPageBreak/>
        <w:t>El jornal que el Contratista y sus Subcontratistas abonen al Personal Obrero mayor de dieciocho (18) años, que ocupen en la obra, no podrá ser inferior al jornal básico que par a cada categoría fijen las disposiciones legales en vigencia. -</w:t>
      </w:r>
    </w:p>
    <w:p w14:paraId="16742F2B"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El Contratista está obligado a pagar quincenalmente en moneda nacional de curso legal a todo el personal que trabaje en la obra, en tabla y mano propia, con toda puntualidad y sin descuento alguno, salvo los autorizados expresamente por leyes vigentes o mandatos judicial y deberá mantener permanentemente al día el libro de sueldo y jornales que establece el Artículo Nº 56 de la Ley Nº 20774.-</w:t>
      </w:r>
    </w:p>
    <w:p w14:paraId="0242393A"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El Contratista será el único responsable ante la Administración por el pago de los obreros que hubiesen trabajado en la obra sin excepción alguna. - La Administración podrá abonar p o r cuenta del Contratista los haberes impagos del personal obrero que se presentasen en reclamación y cuya legalidad resultare de constancia fehacientes. -</w:t>
      </w:r>
    </w:p>
    <w:p w14:paraId="419A06D0" w14:textId="77777777" w:rsidR="00450C37" w:rsidRPr="00450C37" w:rsidRDefault="00450C37" w:rsidP="00450C37">
      <w:pPr>
        <w:spacing w:after="0" w:line="288" w:lineRule="auto"/>
        <w:jc w:val="both"/>
        <w:rPr>
          <w:rFonts w:ascii="Century Gothic" w:eastAsia="Microsoft JhengHei" w:hAnsi="Century Gothic"/>
          <w:spacing w:val="20"/>
          <w:u w:val="single"/>
        </w:rPr>
      </w:pPr>
    </w:p>
    <w:p w14:paraId="4D0441DD"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ARTÍCULO 31º-NACIONALIDAD Y PROCEDENCIA DEL PERSONAL OBRERO</w:t>
      </w:r>
      <w:r w:rsidRPr="00450C37">
        <w:rPr>
          <w:rFonts w:ascii="Century Gothic" w:eastAsia="Microsoft JhengHei" w:hAnsi="Century Gothic"/>
          <w:spacing w:val="20"/>
        </w:rPr>
        <w:t xml:space="preserve">: El origen del cien por ciento (100 %) de la mano de obra no especializada y el cincuenta por ciento (50%) de la mano de obra especializada deberán ser naturales de Provincia o fuera de ella con dos (2) años de residencia en la misma. Todos p </w:t>
      </w:r>
      <w:proofErr w:type="gramStart"/>
      <w:r w:rsidRPr="00450C37">
        <w:rPr>
          <w:rFonts w:ascii="Century Gothic" w:eastAsia="Microsoft JhengHei" w:hAnsi="Century Gothic"/>
          <w:spacing w:val="20"/>
        </w:rPr>
        <w:t>e</w:t>
      </w:r>
      <w:proofErr w:type="gramEnd"/>
      <w:r w:rsidRPr="00450C37">
        <w:rPr>
          <w:rFonts w:ascii="Century Gothic" w:eastAsia="Microsoft JhengHei" w:hAnsi="Century Gothic"/>
          <w:spacing w:val="20"/>
        </w:rPr>
        <w:t xml:space="preserve"> r s o n a l e s deberán conocer y utilizar en la obra el idioma nacional. -</w:t>
      </w:r>
    </w:p>
    <w:p w14:paraId="375FA622" w14:textId="77777777" w:rsidR="00450C37" w:rsidRPr="00450C37" w:rsidRDefault="00450C37" w:rsidP="00450C37">
      <w:pPr>
        <w:spacing w:after="0" w:line="288" w:lineRule="auto"/>
        <w:jc w:val="both"/>
        <w:rPr>
          <w:rFonts w:ascii="Century Gothic" w:eastAsia="Microsoft JhengHei" w:hAnsi="Century Gothic"/>
          <w:spacing w:val="20"/>
          <w:u w:val="single"/>
        </w:rPr>
      </w:pPr>
    </w:p>
    <w:p w14:paraId="6B7540F0"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ARTÍCULO 32º - CONTRATACIÓN DE SEGUROS:</w:t>
      </w:r>
      <w:r w:rsidRPr="00450C37">
        <w:rPr>
          <w:rFonts w:ascii="Century Gothic" w:eastAsia="Microsoft JhengHei" w:hAnsi="Century Gothic"/>
          <w:spacing w:val="20"/>
        </w:rPr>
        <w:t xml:space="preserve"> Las Empresas Contratistas deberán indefectiblemente contratar con el Instituto Autárquico Provincial del Seguro de Entre Ríos -I.A.P.S.E.R.  -   los   seguros   d</w:t>
      </w:r>
      <w:r w:rsidR="00450C37" w:rsidRPr="00450C37">
        <w:rPr>
          <w:rFonts w:ascii="Century Gothic" w:eastAsia="Microsoft JhengHei" w:hAnsi="Century Gothic"/>
          <w:spacing w:val="20"/>
        </w:rPr>
        <w:t xml:space="preserve">e   caución   que   constituyan por el cumplimiento de </w:t>
      </w:r>
      <w:r w:rsidRPr="00450C37">
        <w:rPr>
          <w:rFonts w:ascii="Century Gothic" w:eastAsia="Microsoft JhengHei" w:hAnsi="Century Gothic"/>
          <w:spacing w:val="20"/>
        </w:rPr>
        <w:t>sus obligaciones, como, por ejempl</w:t>
      </w:r>
      <w:r w:rsidR="00450C37" w:rsidRPr="00450C37">
        <w:rPr>
          <w:rFonts w:ascii="Century Gothic" w:eastAsia="Microsoft JhengHei" w:hAnsi="Century Gothic"/>
          <w:spacing w:val="20"/>
        </w:rPr>
        <w:t xml:space="preserve">o: Garantía de Oferta, Garantía de </w:t>
      </w:r>
      <w:r w:rsidRPr="00450C37">
        <w:rPr>
          <w:rFonts w:ascii="Century Gothic" w:eastAsia="Microsoft JhengHei" w:hAnsi="Century Gothic"/>
          <w:spacing w:val="20"/>
        </w:rPr>
        <w:t>cumplimiento de Contrato, Anticipo Financiero, Sustitución de Fondo de Reparo.</w:t>
      </w:r>
    </w:p>
    <w:p w14:paraId="0C49282F"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Para proceder al replanteo de las obras será condición ineludible la acreditación por parte del Contratista de las obligaciones precedentes.</w:t>
      </w:r>
    </w:p>
    <w:p w14:paraId="6D974340" w14:textId="77777777" w:rsidR="001551F0" w:rsidRPr="00450C37" w:rsidRDefault="001551F0" w:rsidP="00450C37">
      <w:pPr>
        <w:spacing w:line="288" w:lineRule="auto"/>
        <w:jc w:val="both"/>
        <w:rPr>
          <w:rFonts w:ascii="Century Gothic" w:eastAsia="Microsoft JhengHei" w:hAnsi="Century Gothic"/>
          <w:spacing w:val="20"/>
        </w:rPr>
      </w:pPr>
      <w:r w:rsidRPr="00450C37">
        <w:rPr>
          <w:rFonts w:ascii="Century Gothic" w:eastAsia="Microsoft JhengHei" w:hAnsi="Century Gothic"/>
          <w:spacing w:val="20"/>
        </w:rPr>
        <w:t>El   cumplimiento   de   estas   obligaciones   o   l</w:t>
      </w:r>
      <w:r w:rsidR="00450C37" w:rsidRPr="00450C37">
        <w:rPr>
          <w:rFonts w:ascii="Century Gothic" w:eastAsia="Microsoft JhengHei" w:hAnsi="Century Gothic"/>
          <w:spacing w:val="20"/>
        </w:rPr>
        <w:t xml:space="preserve">a   mora   en   el   pago   de los premios que correspondieran </w:t>
      </w:r>
      <w:r w:rsidRPr="00450C37">
        <w:rPr>
          <w:rFonts w:ascii="Century Gothic" w:eastAsia="Microsoft JhengHei" w:hAnsi="Century Gothic"/>
          <w:spacing w:val="20"/>
        </w:rPr>
        <w:t>a los seguros, impedirá el perfeccionamiento de órdenes de pago por certificados de obra aprobados.</w:t>
      </w:r>
    </w:p>
    <w:p w14:paraId="5EFBE695"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Al procederse a la recepción definitiva de las obras, el Contratista deberá acreditar mediante constancia expedida por el IAPSER, el libre deudo de los premios devenidos a esa fecha correspondientes a los seguros contratados con esa entidad como requisito previo a la devolución de las garantías que se hubieran constituido por el cumplimiento de s u s obligaciones.</w:t>
      </w:r>
    </w:p>
    <w:p w14:paraId="00C9D78C" w14:textId="77777777" w:rsidR="00450C37" w:rsidRPr="00450C37" w:rsidRDefault="00450C37" w:rsidP="00450C37">
      <w:pPr>
        <w:spacing w:after="0" w:line="288" w:lineRule="auto"/>
        <w:jc w:val="both"/>
        <w:rPr>
          <w:rFonts w:ascii="Century Gothic" w:eastAsia="Microsoft JhengHei" w:hAnsi="Century Gothic"/>
          <w:spacing w:val="20"/>
          <w:u w:val="single"/>
        </w:rPr>
      </w:pPr>
    </w:p>
    <w:p w14:paraId="5A5EBB2C"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ARTÍCULO 33º-MEDIDAS DE SEGURIDAD</w:t>
      </w:r>
      <w:r w:rsidRPr="00450C37">
        <w:rPr>
          <w:rFonts w:ascii="Century Gothic" w:eastAsia="Microsoft JhengHei" w:hAnsi="Century Gothic"/>
          <w:spacing w:val="20"/>
        </w:rPr>
        <w:t xml:space="preserve">: La vigilancia continua de la obra quedará bajo la responsabilidad del contratista, a efectos de prevenir robos o deterioros de los materiales y partes componentes u otros bienes propios o ajenos. Este servicio permanente será hasta la recepción definitiva. La administración se reserva el derecho de suspender el servicio de vigilancia con   posterioridad   a   la   recepción   provisoria   de   la   obra, en   cuyo   caso   el Contratista quedará eximido de daños o perjuicios atinentes a la falta de la misma, quedando s i </w:t>
      </w:r>
      <w:proofErr w:type="gramStart"/>
      <w:r w:rsidRPr="00450C37">
        <w:rPr>
          <w:rFonts w:ascii="Century Gothic" w:eastAsia="Microsoft JhengHei" w:hAnsi="Century Gothic"/>
          <w:spacing w:val="20"/>
        </w:rPr>
        <w:t>e</w:t>
      </w:r>
      <w:proofErr w:type="gramEnd"/>
      <w:r w:rsidRPr="00450C37">
        <w:rPr>
          <w:rFonts w:ascii="Century Gothic" w:eastAsia="Microsoft JhengHei" w:hAnsi="Century Gothic"/>
          <w:spacing w:val="20"/>
        </w:rPr>
        <w:t xml:space="preserve"> m p r e sujeto a responder por la garantía de los trabajos ejecutados y de su responsabilidad por las tareas complementarias que deba realizar en ese   período.</w:t>
      </w:r>
    </w:p>
    <w:p w14:paraId="7F3F725B"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El Contratista deberá tomar todos los recaudos necesarios para evitar accidentes, colocando cercos, barreras, letreros indicativos u otros medios eficaces, teniendo en cuenta al efecto las disposiciones en vigencias.</w:t>
      </w:r>
    </w:p>
    <w:p w14:paraId="4012FD87"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Asimismo, deberá evitar la interrupción o el entorpecimiento del libre tránsito o del uso de servicios o infraestructuras en la zona de los trabajos, dando alternativas de solución a las instalaciones que pudieran afectarse.</w:t>
      </w:r>
    </w:p>
    <w:p w14:paraId="3394F03F"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Queda establecido que el contratista no tendrá derecho a reclamo ni indemnización alguna por parte de la Administración en concepto de daños y perjuicios producidos por el tránsito público de la obra, siendo el único responsable por accidentes atribuibles al estado de las señalizaciones, barreras, elementos de seguridad, etc.; ya sea por deficiencias, sustracciones o roturas.</w:t>
      </w:r>
    </w:p>
    <w:p w14:paraId="73D1704F"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El Contratista deberá extremar las medidas de precaución para evitar incendios en las obras durante su ejecución y mientras sea responsable de la vigilancia; disponiendo a tal efecto de los elementos apropiados, sujeto a lo que estipulen las reglamentaciones en vigencia en relación al tipo de obra y lugar de realización.</w:t>
      </w:r>
    </w:p>
    <w:p w14:paraId="44CE7538"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El Contratista debe probar para eximirse de responsabilidad de que el siniestro se produjo por caso fortuito o fuerza mayor. -</w:t>
      </w:r>
    </w:p>
    <w:p w14:paraId="3F73BC30"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Para el caso de trabajos en edificios, instalaciones o infraestructura en funcionamiento, los pliegos complementarios establecerán las condiciones en que deberán desarrollarse las obras.</w:t>
      </w:r>
    </w:p>
    <w:p w14:paraId="560744EB"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ARTÍCULO 34º - MATERIALES A EMPLEAR EN LA OBRA:</w:t>
      </w:r>
      <w:r w:rsidRPr="00450C37">
        <w:rPr>
          <w:rFonts w:ascii="Century Gothic" w:eastAsia="Microsoft JhengHei" w:hAnsi="Century Gothic"/>
          <w:spacing w:val="20"/>
        </w:rPr>
        <w:t xml:space="preserve"> Todo lo relacionado con   el abastecimiento, aprobación, ensayos y pruebas de los materiales, se regirá por lo dispuesto en los pliegos de especificaciones técnicas o documentación anexa que complemente los mismos.</w:t>
      </w:r>
    </w:p>
    <w:p w14:paraId="6FEBD026"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 xml:space="preserve">En caso de utilizarse materiales, elementos y sistemas constructivos patentados y/o certificados de aptitud técnica otorgados por organismos oficiales competentes, la recepción se regirá de acuerdo a los ensayos y </w:t>
      </w:r>
      <w:r w:rsidRPr="00450C37">
        <w:rPr>
          <w:rFonts w:ascii="Century Gothic" w:eastAsia="Microsoft JhengHei" w:hAnsi="Century Gothic"/>
          <w:spacing w:val="20"/>
        </w:rPr>
        <w:lastRenderedPageBreak/>
        <w:t>pruebas requeridas en la oportunidad del otorgamiento de dichas constancias oficiales.</w:t>
      </w:r>
    </w:p>
    <w:p w14:paraId="449D2768"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El contratista deberá asegurar en la obra la cantidad necesaria de materiales para cumplir con el plan de trabajos fijado, usando métodos de aplicación y enseres apropiados, quedando sujeto a las directivas que imparta la Inspección. La no observación o falta de directiva p o r parte de ésta en cualquier etapa de la obra no eximirá al contratista de su responsabilidad para la ejecución de cualquier trabajo en condiciones normales, reglamentarias y en el tiempo previsto.</w:t>
      </w:r>
    </w:p>
    <w:p w14:paraId="5BFDA64F"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Los materiales deberán ser nuevos, sin uso, aptos para su fin, de acuerdo a los requerimientos de los pliegos y a las características declaradas en planillas o folletos de datos que garanticen el producto; debiendo ser aprobados por la Inspección sin perjuicio de ello, por vía de excepción y mediante autorización escrita, podrá disponerse la aceptación de materiales usados que permitan llegar a una opinión favorable, sujeto al ajuste de precios más conveniente a la Administración. Aquellos casos que no se estimasen de aplicación por vía de esta excepción, serán de rechazo inapelable.</w:t>
      </w:r>
    </w:p>
    <w:p w14:paraId="2CE20343"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Cuando algún material o artefacto deba ajustarse a un tipo o muestra determinada, se entenderá que ellos servirán para efectuar comparaciones, pudiendo el Contratista suministrar aquellos que sean equivalentes, a exclusivo juicio de la Administración.</w:t>
      </w:r>
    </w:p>
    <w:p w14:paraId="75A3DDA7"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Las muestras de materiales serán depositadas en obra con la suficiente antelación, para aquellos casos en que la Inspección deba efectuar examen y aprobación que sirvan de base comparativa para el resto del abastecimiento en los ítems correspondientes.</w:t>
      </w:r>
    </w:p>
    <w:p w14:paraId="2A7B5857"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Cuando no se establezcan otros plazos en documentación complementaria, la comunicación de la aceptación o rechazo de materiales será de ocho (8) días corridos para los que se inspeccionen en obra. Serán de treinta (30) días corridos, más los necesarios para el Envío de muestras, en aquellos que deban estudiarse en laboratorios autorizados.</w:t>
      </w:r>
    </w:p>
    <w:p w14:paraId="58F8C112" w14:textId="77777777" w:rsidR="001551F0" w:rsidRPr="00450C37" w:rsidRDefault="001551F0" w:rsidP="00450C37">
      <w:pPr>
        <w:spacing w:line="288" w:lineRule="auto"/>
        <w:jc w:val="both"/>
        <w:rPr>
          <w:rFonts w:ascii="Century Gothic" w:eastAsia="Microsoft JhengHei" w:hAnsi="Century Gothic"/>
          <w:spacing w:val="20"/>
        </w:rPr>
      </w:pPr>
      <w:r w:rsidRPr="00450C37">
        <w:rPr>
          <w:rFonts w:ascii="Century Gothic" w:eastAsia="Microsoft JhengHei" w:hAnsi="Century Gothic"/>
          <w:spacing w:val="20"/>
        </w:rPr>
        <w:t>La aprobación inicial no impedirá el rechazo de materiales inapropiados constatados en muestras de las obras o partidas de acopio.</w:t>
      </w:r>
    </w:p>
    <w:p w14:paraId="5A13A39B"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Cuando la documentación contractual exija la utilización de productos o materiales de fabricación exclusiva, el Contratista quedará eximido de la responsabilidad por las deficiencias que originen los mismos, debiendo al afecto, ajustar su utilización a las condiciones técnicas estipuladas en folletos y/o certificados de aptitud técnica con descripciones ilustrativas.</w:t>
      </w:r>
    </w:p>
    <w:p w14:paraId="3E7869DE"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lastRenderedPageBreak/>
        <w:t>El contratista no podrá aducir ignorancia sobre el modo y condiciones de uso del material o producto, a efectos del alcance de sus responsabilidades.</w:t>
      </w:r>
    </w:p>
    <w:p w14:paraId="2C824D74"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Para el caso que las especificaciones técnicas o documentación complementaria, requieran el mantenimiento de garantía de una máquina, equipo o material y/o accesorios a incorporar a obra, por mayor período que el fijado en el plazo de garantía de la misma y según lo estipule el Pliego Complementario de Condiciones, el Contratista quedará obligado a responder por sí o a través de terceros (fabricantes, proveedores, etc.), por dicho requerimiento. La cesión de garantía deberá hacerse con la conformidad de quien la emitiera, manteniendo todos los alcances originales, en este caso.</w:t>
      </w:r>
    </w:p>
    <w:p w14:paraId="1DE232E2"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Cuando la propuesta señale más de una marca de material, aparato o máquina en la planilla de datos garantizados, la Administración se reserva el derecho de optar por cualquiera de ellos. El Contratista deberá requerir por escrito la elección de la marca y el Organismo Comitente tendrá un término de diez (10) días hábiles para contestar, sujeto a mayor plazo en caso de requerirse al Contratista ampliar detalles y/o datos técnicos del material o equipo. La falta de recepción de respuesta da por cumplimentada la obligación y libre decisión por cualquiera de las marcas ofertadas. En caso contrario podrá llegarse al rechazo del material o equipo sin d a r lugar a resarcimiento de ninguna   índole.</w:t>
      </w:r>
    </w:p>
    <w:p w14:paraId="09C6D67B"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El Contratista será responsable de cualquier reclamo o demanda que pudiera originarse por la provisión o el uso indebido de materiales patentados, quedando implícito lo dispuesto en los Artículos Nº 36 y 37 de la Ley de Obras Públicas Provincial.</w:t>
      </w:r>
    </w:p>
    <w:p w14:paraId="2C1EE003" w14:textId="77777777" w:rsidR="00450C37" w:rsidRPr="00450C37" w:rsidRDefault="00450C37" w:rsidP="00450C37">
      <w:pPr>
        <w:spacing w:after="0" w:line="288" w:lineRule="auto"/>
        <w:jc w:val="both"/>
        <w:rPr>
          <w:rFonts w:ascii="Century Gothic" w:eastAsia="Microsoft JhengHei" w:hAnsi="Century Gothic"/>
          <w:spacing w:val="20"/>
          <w:u w:val="single"/>
        </w:rPr>
      </w:pPr>
    </w:p>
    <w:p w14:paraId="378496D3"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ARTICULO 35º - PRUEBAS DE OBRAS Y ENSAYOS:</w:t>
      </w:r>
      <w:r w:rsidRPr="00450C37">
        <w:rPr>
          <w:rFonts w:ascii="Century Gothic" w:eastAsia="Microsoft JhengHei" w:hAnsi="Century Gothic"/>
          <w:spacing w:val="20"/>
        </w:rPr>
        <w:t xml:space="preserve"> Las pruebas y ensayos que deban efectuarse serán los indicados en las Especificaciones Técnicas y su costo estará a cargo del Contratista, quedando incluido el personal necesario y la provisión, extracción, manipuleo, envase, transporte, laboratorio, instrumental, seguro, almacenamiento, etc., incluyendo el traslado del personal de Inspección que fuere necesario. La extracción de muestras será determinada por el Organismo Comitente, debiendo el Contratista prestar los medios para tal fin.</w:t>
      </w:r>
    </w:p>
    <w:p w14:paraId="749AFE48"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Si después de diez (10) días corridos de impartida la respectiva orden, el Contratista no hubiese previsto los elementos necesarios, la Inspección podrá efectuar por cuenta del mismo, sin que éste tenga derecho a reclamo. El importe le será deducido de cualquier suma que tuviese a cobrar.</w:t>
      </w:r>
    </w:p>
    <w:p w14:paraId="791A03FE"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lastRenderedPageBreak/>
        <w:t>Los laboratorios donde se realicen los ensayos podrán ser oficiales o privados y estarán dotados del equipamiento y personal técnico necesario, bajo certificación de organismo estatal. Si las condiciones requeridas no estuviesen garantizadas, la Administración podrá disponer la realización en otro laboratorio, preferentemente oficial y con gastos a cargo del Contratista.</w:t>
      </w:r>
    </w:p>
    <w:p w14:paraId="76182094"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Deberán coordinarse con la Inspección todos los detalles para poder concretar las pruebas y ensayos bajo la obligación del contratista de comunicar con una anticipación no menor de diez (10) días corridos de la fecha de comienzo de los mismos.</w:t>
      </w:r>
    </w:p>
    <w:p w14:paraId="16A6D0F8"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Los materiales o elementos que fueran importados deberán tener obligatoriamente las pruebas o ensayos requeridos en el país origen. El Contratista presentará a la Inspección en tiempo y forma los protocolos de ensayos para su aprobación, los que serán autenticados por el laboratorio que efectuare los mismos, serán redactados directamente o por traductor público nacional con título habilitante debidamente inscripto en el Colegio Profesional respectivo, en idioma castellano y los parámetros medidos se expresarán en las mismas unidades utilizadas en las planillas de datos garantizados.</w:t>
      </w:r>
    </w:p>
    <w:p w14:paraId="18AB6FAC"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La aprobación del protocolo habilitará al Contratista al uso o instalación del material o elemento de importación.</w:t>
      </w:r>
    </w:p>
    <w:p w14:paraId="03E7C818"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La Administración se reserva el derecho de efectuar los ensayos o pruebas que considere conveniente a su exclusiva cuenta y cargo.  Si se comprobaren deficiencias de cualquier índole se procederá al rechazo respectivo, debiendo el Contratista reacondicionar y/o reponer lo desaprobado, quedando a cargo del mismo todos los gastos emergentes que se sucedan hasta su colocación, instalación y funcionamiento.</w:t>
      </w:r>
    </w:p>
    <w:p w14:paraId="6DF3F371" w14:textId="77777777" w:rsidR="00450C37" w:rsidRPr="00450C37" w:rsidRDefault="00450C37" w:rsidP="00450C37">
      <w:pPr>
        <w:spacing w:after="0" w:line="288" w:lineRule="auto"/>
        <w:jc w:val="both"/>
        <w:rPr>
          <w:rFonts w:ascii="Century Gothic" w:eastAsia="Microsoft JhengHei" w:hAnsi="Century Gothic"/>
          <w:spacing w:val="20"/>
          <w:u w:val="single"/>
        </w:rPr>
      </w:pPr>
    </w:p>
    <w:p w14:paraId="42CF3521"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ARTÍCULO 36º- MATERIALES RECHAZADOS</w:t>
      </w:r>
      <w:r w:rsidRPr="00450C37">
        <w:rPr>
          <w:rFonts w:ascii="Century Gothic" w:eastAsia="Microsoft JhengHei" w:hAnsi="Century Gothic"/>
          <w:spacing w:val="20"/>
        </w:rPr>
        <w:t>: Los materiales rechazados serán retirados de la obra por el Contratista dentro del plazo de ocho (8) días corridos de notificado por Orden de Servicio.</w:t>
      </w:r>
    </w:p>
    <w:p w14:paraId="22360F3A"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Cuando el Contratista no cumpliese esta orden, la Inspección mediante previa notificación con indicación del lugar del depósito, podrá retirar los materiales rechazados y serán por c u e n t a del Contratista los gastos que se originen.</w:t>
      </w:r>
    </w:p>
    <w:p w14:paraId="0EF2EE8D"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La Administración no se responsabiliza por pérdidas, sustracciones u otros perjuicios que esta medida ocasionare al Contratista.</w:t>
      </w:r>
    </w:p>
    <w:p w14:paraId="18B65FD5"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Si fuere solicitado, la Inspección podrá autorizar la corrección del material, artefacto o equipo rechazado, si a su juicio no fuere alterada su condición de elemento nuevo y si la naturaleza del mismo lo hiciera practicable.</w:t>
      </w:r>
    </w:p>
    <w:p w14:paraId="2787223B" w14:textId="77777777" w:rsidR="00450C37" w:rsidRPr="00450C37" w:rsidRDefault="00450C37" w:rsidP="00450C37">
      <w:pPr>
        <w:spacing w:after="0" w:line="288" w:lineRule="auto"/>
        <w:jc w:val="both"/>
        <w:rPr>
          <w:rFonts w:ascii="Century Gothic" w:eastAsia="Microsoft JhengHei" w:hAnsi="Century Gothic"/>
          <w:spacing w:val="20"/>
          <w:u w:val="single"/>
        </w:rPr>
      </w:pPr>
    </w:p>
    <w:p w14:paraId="0638FF96"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 xml:space="preserve">ARTICULO 37º </w:t>
      </w:r>
      <w:proofErr w:type="gramStart"/>
      <w:r w:rsidRPr="00450C37">
        <w:rPr>
          <w:rFonts w:ascii="Century Gothic" w:eastAsia="Microsoft JhengHei" w:hAnsi="Century Gothic"/>
          <w:spacing w:val="20"/>
          <w:u w:val="single"/>
        </w:rPr>
        <w:t>-  MATERIALES</w:t>
      </w:r>
      <w:proofErr w:type="gramEnd"/>
      <w:r w:rsidRPr="00450C37">
        <w:rPr>
          <w:rFonts w:ascii="Century Gothic" w:eastAsia="Microsoft JhengHei" w:hAnsi="Century Gothic"/>
          <w:spacing w:val="20"/>
          <w:u w:val="single"/>
        </w:rPr>
        <w:t xml:space="preserve"> A PROVEER POR LA    </w:t>
      </w:r>
      <w:proofErr w:type="spellStart"/>
      <w:r w:rsidRPr="00450C37">
        <w:rPr>
          <w:rFonts w:ascii="Century Gothic" w:eastAsia="Microsoft JhengHei" w:hAnsi="Century Gothic"/>
          <w:spacing w:val="20"/>
          <w:u w:val="single"/>
        </w:rPr>
        <w:t>ADMINISTRACIÓN:</w:t>
      </w:r>
      <w:r w:rsidRPr="00450C37">
        <w:rPr>
          <w:rFonts w:ascii="Century Gothic" w:eastAsia="Microsoft JhengHei" w:hAnsi="Century Gothic"/>
          <w:spacing w:val="20"/>
        </w:rPr>
        <w:t>Por</w:t>
      </w:r>
      <w:proofErr w:type="spellEnd"/>
      <w:r w:rsidRPr="00450C37">
        <w:rPr>
          <w:rFonts w:ascii="Century Gothic" w:eastAsia="Microsoft JhengHei" w:hAnsi="Century Gothic"/>
          <w:spacing w:val="20"/>
        </w:rPr>
        <w:t xml:space="preserve"> razones de conveniencia y cuando las circunstancias así lo aconsejen, la ADMINISTRACIÓN podrá proveer los materiales o elementos a incorporar en la obra y el detalle de los mismos figurará expresamente indicado en los cómputos métricos y en el Pliego Complementario de Condiciones o anexos a la documentación contractual.</w:t>
      </w:r>
    </w:p>
    <w:p w14:paraId="53B1E247"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En esos casos quedará anulada toda disposición contenida en la documentación del proyecto que establezca la provisión de aquellos materiales o elementos a cargo del CONTRATISTA.</w:t>
      </w:r>
    </w:p>
    <w:p w14:paraId="6A428DE4"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La provisión se hará en el tiempo, forma y lugares que indique la ADMINISTRACIÓN en las Especificaciones Particulares y/o Complementarias.</w:t>
      </w:r>
    </w:p>
    <w:p w14:paraId="164A4457"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Al retirar los envíos en los lugares fijados por la ADMINISTRACIÓN, el CONTRATISTA deberá verificar si aquellos llegan en debidas condiciones, siendo ésta la única oportunidad en   que pueda reclamar por falta o desperfecto de los artículos remitidos, dejándose establecido que desde ese momento se constituye en depositario de los mismos, quedando como responsable de la cantidad y buen estado de todo lo recibido.</w:t>
      </w:r>
    </w:p>
    <w:p w14:paraId="3A2C6F49"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Para el control de la cantidad y proporción de uso de los materiales recibidos, como así mismo la tolerancia en los desperdicios, regirán las normas que se establezcan en las Especificaciones Técnicas sobre provisión y aprovechamiento de los mismos y/o indicaciones de la Inspección.</w:t>
      </w:r>
    </w:p>
    <w:p w14:paraId="55B60767"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Cuando el empleo de los materiales no se encuadre en las condiciones así previstas, la ADMINISTRACIÓN tendrá derecho a exigir el resarcimiento del perjuicio ocasionado, mediante el descuento de los valores correspondientes a las cantidades excedidas o de reposición por mal empleo, procediendo sobre la certificación contractual o en su caso del fondo de reparos. LA ADMINISTRACIÓN podrá convenir a su exclusiva aceptación el resarcimiento del perjuicio, recibiendo materiales en las condiciones contractuales de igual valor comparativo al comprometido.</w:t>
      </w:r>
    </w:p>
    <w:p w14:paraId="4346E9FC"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 xml:space="preserve">El CONTRATISTA formulará los pedidos de materiales con una anticipación no menor a la que fijen los Pliegos Complementarios de Condiciones y/o Particulares de Especificaciones Técnicas y acorde a su necesidad de llegar al punto de destino, sin hacer lugar a reclamación a l g un a por demoras en la entrega para el caso de no haber cumplido con ese requisito. Cuando, sin hallarse estipulado en las condiciones del Contrato, fuese conveniente emplear materiales provistos por la ADMINISTRACIÓN, se descontará al CONTRATISTA el importe que resulte del estudio equitativo de valores, cuidando que la provisión no represente una carga extra </w:t>
      </w:r>
      <w:r w:rsidRPr="00450C37">
        <w:rPr>
          <w:rFonts w:ascii="Century Gothic" w:eastAsia="Microsoft JhengHei" w:hAnsi="Century Gothic"/>
          <w:spacing w:val="20"/>
        </w:rPr>
        <w:lastRenderedPageBreak/>
        <w:t xml:space="preserve">contractual para el CONTRATISTA. Se reconocerá a éste el derecho de indemnización por los materiales acopiados y los contratados, en viaje o en elaboración, y cualquier otro perjuicio emergente si probare fehacientemente la existencia de los mismos.               </w:t>
      </w:r>
    </w:p>
    <w:p w14:paraId="128B5426" w14:textId="77777777" w:rsidR="00450C37" w:rsidRPr="00450C37" w:rsidRDefault="00450C37" w:rsidP="00450C37">
      <w:pPr>
        <w:spacing w:after="0" w:line="288" w:lineRule="auto"/>
        <w:jc w:val="both"/>
        <w:rPr>
          <w:rFonts w:ascii="Century Gothic" w:eastAsia="Microsoft JhengHei" w:hAnsi="Century Gothic"/>
          <w:spacing w:val="20"/>
          <w:u w:val="single"/>
        </w:rPr>
      </w:pPr>
    </w:p>
    <w:p w14:paraId="0627E2FE"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ARTICULO 38º - MATERIALES Y OBJETOS PROVENIENTES DE EXCAVACIONES Y DEMOLICIONES:</w:t>
      </w:r>
      <w:r w:rsidRPr="00450C37">
        <w:rPr>
          <w:rFonts w:ascii="Century Gothic" w:eastAsia="Microsoft JhengHei" w:hAnsi="Century Gothic"/>
          <w:spacing w:val="20"/>
        </w:rPr>
        <w:t xml:space="preserve"> El Contratista y su representante hará entrega inmediata a la inspección de todo objeto de valor material, científico, artístico o arqueológico que hallare al ejecutar las obras, sin perjuicio de lo dispuesto en el Código Civil y Comercial de la Nación y la Ley Nº 9080.</w:t>
      </w:r>
    </w:p>
    <w:p w14:paraId="433BCBB1"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Cuando se efectuaren demoliciones incluidas en el proyecto y cuyo pago no estuviese previsto en los ítems del contrato, los materiales producto de la demolición quedarán de propiedad   del Contratista, excepto en aquellos casos en que la Administración resuelva retenerlos o que los mismos sean reclamados como propiedad de terceros. En estos dos últimos casos le serán abonados   al Contratista los gastos incurridos, previa demostración del importe de los mismos.</w:t>
      </w:r>
    </w:p>
    <w:p w14:paraId="68021F96"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Cuando el pago de las demoliciones este previsto en el Contrato, salvo disposición expresa del Pliego Complementario, los materiales producto de demoliciones deberán ser apilados en un punto de fácil acceso para camiones y vigilados hasta que la inspección disponga su retiro.</w:t>
      </w:r>
    </w:p>
    <w:p w14:paraId="3482B8FA"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Los gastos de vigilancia producidos después de un plazo de cuatro (4) semanas serán abonados al Contratista previa demostración de su importe.</w:t>
      </w:r>
    </w:p>
    <w:p w14:paraId="15FF0F7C" w14:textId="77777777" w:rsidR="00450C37" w:rsidRPr="00450C37" w:rsidRDefault="00450C37" w:rsidP="00450C37">
      <w:pPr>
        <w:spacing w:after="0" w:line="288" w:lineRule="auto"/>
        <w:jc w:val="both"/>
        <w:rPr>
          <w:rFonts w:ascii="Century Gothic" w:eastAsia="Microsoft JhengHei" w:hAnsi="Century Gothic"/>
          <w:spacing w:val="20"/>
          <w:u w:val="single"/>
        </w:rPr>
      </w:pPr>
    </w:p>
    <w:p w14:paraId="7501D884"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ARTÍCULO 39º - TRABAJOS DEFECTUOSOS</w:t>
      </w:r>
      <w:r w:rsidRPr="00450C37">
        <w:rPr>
          <w:rFonts w:ascii="Century Gothic" w:eastAsia="Microsoft JhengHei" w:hAnsi="Century Gothic"/>
          <w:spacing w:val="20"/>
        </w:rPr>
        <w:t>: Quedan involucrados en el presente, las condiciones estipuladas en el Artículo 28º de este Pliego.</w:t>
      </w:r>
    </w:p>
    <w:p w14:paraId="62DC434D"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Todo trabajo defectuoso, ya sea por causa de la mano de obra o del sistema o instalación adoptada se ajustará a lo que disponga la Inspección, quedando sujeto a ser corregido o demolido y reconstruido por el Contratista a su costo y dentro del plazo que se le fije.</w:t>
      </w:r>
    </w:p>
    <w:p w14:paraId="370ECAD9"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El incumplimiento del Contratista para el caso de no ejecutar los trabajos defectuosos, implica que la Administración podrá realizarlos por cuenta de aquél, inclusive para aquellos que deba realizar durante el tiempo de garantía con plazo preestablecido.</w:t>
      </w:r>
    </w:p>
    <w:p w14:paraId="4D88B38F"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 xml:space="preserve">La recepción final de los trabajos no coartará el derecho de la Administración a exigir el resarcimiento por los gastos, daños o intereses que le produjera la reconstrucción de partes por vicios descubiertos ulteriormente a consecuencia de instalaciones defectuosas, quedando el contratista bajo las responsabilidades que determine el Código Civil y Comercial de la Nación. </w:t>
      </w:r>
    </w:p>
    <w:p w14:paraId="105D4ECB"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lastRenderedPageBreak/>
        <w:t>Si la Inspección dejara de observar o rechazar equipos, o trabajos de calidad inferior a la contratada o mal ejecutados, no implicará la aceptación por parte de la Administración. Cuando se sospeche que existen vicios en trabajos ocultos a simple vista, la Inspección podrá ordenar la toma de muestras, demoliciones parciales o desmontajes y las reconstrucciones necesarias, para cerciorarse. Si los desperfectos fuesen comprobados, los gastos originados estarán a cargo del contratista, sin perjuicio de las sanciones y remisión de antecedentes que pudieren corresponderle. En caso contrario serán abonados por el Organismo Comitente.</w:t>
      </w:r>
    </w:p>
    <w:p w14:paraId="66A46D0D" w14:textId="77777777" w:rsidR="00450C37" w:rsidRPr="00450C37" w:rsidRDefault="00450C37" w:rsidP="00450C37">
      <w:pPr>
        <w:spacing w:after="0" w:line="288" w:lineRule="auto"/>
        <w:jc w:val="both"/>
        <w:rPr>
          <w:rFonts w:ascii="Century Gothic" w:eastAsia="Microsoft JhengHei" w:hAnsi="Century Gothic"/>
          <w:spacing w:val="20"/>
          <w:u w:val="single"/>
        </w:rPr>
      </w:pPr>
    </w:p>
    <w:p w14:paraId="4CF88B7A"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 xml:space="preserve">ARTÍCULO 40º    </w:t>
      </w:r>
      <w:proofErr w:type="gramStart"/>
      <w:r w:rsidRPr="00450C37">
        <w:rPr>
          <w:rFonts w:ascii="Century Gothic" w:eastAsia="Microsoft JhengHei" w:hAnsi="Century Gothic"/>
          <w:spacing w:val="20"/>
          <w:u w:val="single"/>
        </w:rPr>
        <w:t>-  OBRAS</w:t>
      </w:r>
      <w:proofErr w:type="gramEnd"/>
      <w:r w:rsidRPr="00450C37">
        <w:rPr>
          <w:rFonts w:ascii="Century Gothic" w:eastAsia="Microsoft JhengHei" w:hAnsi="Century Gothic"/>
          <w:spacing w:val="20"/>
          <w:u w:val="single"/>
        </w:rPr>
        <w:t xml:space="preserve"> CUBIERTA Y TRABAJOS DE MEDICIÓN ULTERIOR IMPOSIBLE:</w:t>
      </w:r>
      <w:r w:rsidRPr="00450C37">
        <w:rPr>
          <w:rFonts w:ascii="Century Gothic" w:eastAsia="Microsoft JhengHei" w:hAnsi="Century Gothic"/>
          <w:spacing w:val="20"/>
        </w:rPr>
        <w:t xml:space="preserve"> El Contratista gestionará de la Inspección en tiempo oportuno la autorización para ejecutar trabajos que cubran obras, cuya calidad y cantidad no se podría comprobar una vez cubiertas, o trabajos de medición ulterior imposible.</w:t>
      </w:r>
    </w:p>
    <w:p w14:paraId="760B958B"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Antes de proseguir los trabajos que cubran obras se labrará un Acta, o bien se dejará constancia en el libro Diario de Obra, o por planilla especial de aprobación que sustente igual validez; donde se dejará constancia del estado y medida de tales obras y de las circunstancias que se estimen convenientes apuntar.</w:t>
      </w:r>
    </w:p>
    <w:p w14:paraId="3574E79D"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Sobre el presente, rige lo estipulado en el Artículo anterior en referencia a trabajos defectuosos.</w:t>
      </w:r>
    </w:p>
    <w:p w14:paraId="60E63E16" w14:textId="77777777" w:rsidR="00450C37" w:rsidRPr="00450C37" w:rsidRDefault="00450C37" w:rsidP="00450C37">
      <w:pPr>
        <w:spacing w:after="0" w:line="288" w:lineRule="auto"/>
        <w:jc w:val="both"/>
        <w:rPr>
          <w:rFonts w:ascii="Century Gothic" w:eastAsia="Microsoft JhengHei" w:hAnsi="Century Gothic"/>
          <w:spacing w:val="20"/>
          <w:u w:val="single"/>
        </w:rPr>
      </w:pPr>
    </w:p>
    <w:p w14:paraId="7BE8B9D7"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ARTÍCULO   41º-TRABAJOS   A   OTROS   CONTRATISTAS   DETERMINADOS   POR   LA ADMINISTRACIÓN:</w:t>
      </w:r>
      <w:r w:rsidRPr="00450C37">
        <w:rPr>
          <w:rFonts w:ascii="Century Gothic" w:eastAsia="Microsoft JhengHei" w:hAnsi="Century Gothic"/>
          <w:spacing w:val="20"/>
        </w:rPr>
        <w:t xml:space="preserve"> Cuando la Administración determine la ejecución de trabajos de la o b r a por otros contratistas, el Contratista principal quedará eximido de las responsabilidades por el incumplimiento de aquellos.</w:t>
      </w:r>
    </w:p>
    <w:p w14:paraId="2A2E63DE"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Dicha escisión estará sujeta a que el Contratista principal facilite la marcha simultánea o sucesiva de los trabajos que el Organismo Comitente tenga a su cargo coordinar, debiendo cumplir las indicaciones que en tal sentido se formulen.</w:t>
      </w:r>
    </w:p>
    <w:p w14:paraId="50BA11BE"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La vigilancia general de la obra quedará a cargo del contratista principal y convendrá con los otros contratistas, mediante la intervención de la Inspección, la ubicación de materiales y enseres como también otros usos del obrador. Asimismo, éste se ajustará a los planos, especificaciones y directivas para ensamblar con los demás contratistas los trabajos que encuadren la obra en su totalidad.</w:t>
      </w:r>
    </w:p>
    <w:p w14:paraId="0D47748D"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 xml:space="preserve">Los contratistas que experimentasen demoras o entorpecimientos a causa de otro contratista deberán comunicarlo fehacientemente a la </w:t>
      </w:r>
      <w:r w:rsidRPr="00450C37">
        <w:rPr>
          <w:rFonts w:ascii="Century Gothic" w:eastAsia="Microsoft JhengHei" w:hAnsi="Century Gothic"/>
          <w:spacing w:val="20"/>
        </w:rPr>
        <w:lastRenderedPageBreak/>
        <w:t>Inspección, dando cuenta inmediata en el término de veinticuatro (24) horas.</w:t>
      </w:r>
    </w:p>
    <w:p w14:paraId="094F067D" w14:textId="77777777" w:rsidR="00450C37" w:rsidRPr="00450C37" w:rsidRDefault="00450C37" w:rsidP="00450C37">
      <w:pPr>
        <w:spacing w:after="0" w:line="288" w:lineRule="auto"/>
        <w:jc w:val="both"/>
        <w:rPr>
          <w:rFonts w:ascii="Century Gothic" w:eastAsia="Microsoft JhengHei" w:hAnsi="Century Gothic"/>
          <w:spacing w:val="20"/>
          <w:u w:val="single"/>
        </w:rPr>
      </w:pPr>
    </w:p>
    <w:p w14:paraId="37B8A4E7"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ARTICULO 42º-PRECIOS UNITARIOS:</w:t>
      </w:r>
      <w:r w:rsidRPr="00450C37">
        <w:rPr>
          <w:rFonts w:ascii="Century Gothic" w:eastAsia="Microsoft JhengHei" w:hAnsi="Century Gothic"/>
          <w:spacing w:val="20"/>
        </w:rPr>
        <w:t xml:space="preserve"> a) Para el caso de obras contratadas por el sistema de UNIDAD DE MEDIDA, o cualquier ítem que por separado se indique por ese sistema los precios unitarios estipulados se aplicarán a cantidades netas de obra concluida, salvo cuando las especificaciones establezcan cualquier otra forma de liquidación.</w:t>
      </w:r>
    </w:p>
    <w:p w14:paraId="419B144D"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Los precios unitarios de contrato incluirán: el valor de los materiales provistos por el Contratista hasta su puesta en obra (salvo que en pliego complementario o especificaciones técnicas se disponga una metodología distinta); el costo que demande la utilización de los materiales que suministre la Administración a cargo de aquel; el costo de la mano de obra, provisión y depreciación de equipos y materiales que no se incorporen a la obra; combustibles y lubricantes; gastos generales; beneficios; e impuesto al valor agregado, así como cualquier otro medio  de trabajo  o  gasto necesario para realizar la obra y terminarla de acuerdo al Contrato.</w:t>
      </w:r>
    </w:p>
    <w:p w14:paraId="75669467"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c)</w:t>
      </w:r>
      <w:r w:rsidRPr="00450C37">
        <w:rPr>
          <w:rFonts w:ascii="Century Gothic" w:eastAsia="Microsoft JhengHei" w:hAnsi="Century Gothic"/>
          <w:spacing w:val="20"/>
        </w:rPr>
        <w:tab/>
        <w:t xml:space="preserve">Las condiciones a que se ajustarán las modificaciones de obras que den lugar a precios unitarios de </w:t>
      </w:r>
      <w:proofErr w:type="gramStart"/>
      <w:r w:rsidRPr="00450C37">
        <w:rPr>
          <w:rFonts w:ascii="Century Gothic" w:eastAsia="Microsoft JhengHei" w:hAnsi="Century Gothic"/>
          <w:spacing w:val="20"/>
        </w:rPr>
        <w:t>nuevos ítem</w:t>
      </w:r>
      <w:proofErr w:type="gramEnd"/>
      <w:r w:rsidRPr="00450C37">
        <w:rPr>
          <w:rFonts w:ascii="Century Gothic" w:eastAsia="Microsoft JhengHei" w:hAnsi="Century Gothic"/>
          <w:spacing w:val="20"/>
        </w:rPr>
        <w:t>, se estipulan en el Artículo Nº 55 de este Pliego “Precios de nuevos ítem”</w:t>
      </w:r>
    </w:p>
    <w:p w14:paraId="7B5829BA" w14:textId="77777777" w:rsidR="00450C37" w:rsidRPr="00450C37" w:rsidRDefault="00450C37" w:rsidP="00450C37">
      <w:pPr>
        <w:spacing w:after="0" w:line="288" w:lineRule="auto"/>
        <w:jc w:val="both"/>
        <w:rPr>
          <w:rFonts w:ascii="Century Gothic" w:eastAsia="Microsoft JhengHei" w:hAnsi="Century Gothic"/>
          <w:spacing w:val="20"/>
          <w:u w:val="single"/>
        </w:rPr>
      </w:pPr>
    </w:p>
    <w:p w14:paraId="0045BD95"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ARTÍCULO 43º- INSTALACIONES AFECTADAS POR LA OBRA:</w:t>
      </w:r>
      <w:r w:rsidRPr="00450C37">
        <w:rPr>
          <w:rFonts w:ascii="Century Gothic" w:eastAsia="Microsoft JhengHei" w:hAnsi="Century Gothic"/>
          <w:spacing w:val="20"/>
        </w:rPr>
        <w:t xml:space="preserve"> El CONTRATISTA deberá gestionar ante las Empresas u Organismos correspondientes, la remoción de aquellas instalaciones que imposibiliten u obstaculicen el trabajo.</w:t>
      </w:r>
    </w:p>
    <w:p w14:paraId="0E86BE18"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El CONTRATISTA deberá solicitar la remoción de las mismas con una anticipación mínima de sesenta (60) días corridos, salvo en el caso relacionado con líneas o construcciones ferroviarias, donde dicho período deberá ser de ciento veinte (120) días corridos de anticipación. En ningún caso podrá remover o trasladar instalación alguna sin la autorización de la Administración.</w:t>
      </w:r>
    </w:p>
    <w:p w14:paraId="623764B4"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Cuando tales instalaciones puedan permanecer en sitio, el CONTRATISTA deberá tomar todas las precauciones necesarias para no dañarlas durante la ejecución de los trabajos. El CONTRATISTA será responsable de todo desperfecto que causare, debiendo entenderse directamente con el perjudicado para justipreciar y abonar el importe del daño causado.</w:t>
      </w:r>
    </w:p>
    <w:p w14:paraId="021F2844"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La Administración no abonará suplemento alguno sobre precios unitarios del Contrato a causa de las precauciones por los trabajos complementarios y/o provisionales a que obligue la presencia de tales impedimentos.</w:t>
      </w:r>
    </w:p>
    <w:p w14:paraId="00585A5A"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lastRenderedPageBreak/>
        <w:t>Solamente tendrá derecho a indemnización el CONTRATISTA, cuando dichos obstáculos no figuren en los planos u otros documentos del contrato, pero ello siempre sujeto a que, por su naturaleza, escapasen a su visualización en el terreno que debe inspeccionar y reconocer o cualquier característica que pueda inducir a la evidencia de los obstáculos que deban preverse.</w:t>
      </w:r>
    </w:p>
    <w:p w14:paraId="588ED12A" w14:textId="77777777" w:rsidR="00450C37" w:rsidRPr="00450C37" w:rsidRDefault="00450C37" w:rsidP="00450C37">
      <w:pPr>
        <w:spacing w:after="0" w:line="288" w:lineRule="auto"/>
        <w:jc w:val="both"/>
        <w:rPr>
          <w:rFonts w:ascii="Century Gothic" w:eastAsia="Microsoft JhengHei" w:hAnsi="Century Gothic"/>
          <w:spacing w:val="20"/>
          <w:u w:val="single"/>
        </w:rPr>
      </w:pPr>
    </w:p>
    <w:p w14:paraId="79FB1802"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ARTÍCULO 44º - CAUSAS DE DEMORAS EN LA EJECUCIÓN DE LA OBRA–JUSTIFICACIÓN AMPLIACIÓN DEL PLAZO:</w:t>
      </w:r>
      <w:r w:rsidRPr="00450C37">
        <w:rPr>
          <w:rFonts w:ascii="Century Gothic" w:eastAsia="Microsoft JhengHei" w:hAnsi="Century Gothic"/>
          <w:spacing w:val="20"/>
        </w:rPr>
        <w:t xml:space="preserve"> La Obra deberá ser ejecutada dentro de los plazos totales y parciales establecidos en el Pliego Complementario de Condiciones. -</w:t>
      </w:r>
    </w:p>
    <w:p w14:paraId="30D4F9EA"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La Administración podrá justificar demoras si el Contratista mostrase, que por causas que no le son imputables, no puede ejecutar la obra dentro de los plazos fijados. -</w:t>
      </w:r>
    </w:p>
    <w:p w14:paraId="75846324"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En caso de que se introduzcan modificaciones de obra que signifiquen la necesidad de un mayor plazo la Administración acordará la prórroga que estime conveniente, tomando como   base   de comparación la   relación del   plazo   contractual   o   volumen   de   obra contratada. -</w:t>
      </w:r>
    </w:p>
    <w:p w14:paraId="72DC53D0"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DE LA DEMORA:</w:t>
      </w:r>
      <w:r w:rsidRPr="00450C37">
        <w:rPr>
          <w:rFonts w:ascii="Century Gothic" w:eastAsia="Microsoft JhengHei" w:hAnsi="Century Gothic"/>
          <w:spacing w:val="20"/>
        </w:rPr>
        <w:t xml:space="preserve"> La demora en la iniciación, desarrollo o terminación de   los   trabajos con respecto  a  los  plazos  estipulados,  y  todo  incumplimiento  contractual;  sin  perjuicio  de lo dispuesto en el capítulo referido a las rescisiones del contrato, dará lugar a la aplicación de sanciones   que   más   abajo   se  detallan,  sin  que  en  ningún  caso  los   retardos  puedan justificarse  por   el   solo   hecho   de   no   haber   recibido   el   contratista   advertencias   o comunicaciones del Organismo Comitente, acerca de la entidad  o  demora  en  la  iniciación o  marcha de los trabajos.</w:t>
      </w:r>
    </w:p>
    <w:p w14:paraId="09883698" w14:textId="77777777" w:rsidR="001551F0" w:rsidRPr="00450C37" w:rsidRDefault="001551F0" w:rsidP="00450C37">
      <w:pPr>
        <w:spacing w:after="0" w:line="288" w:lineRule="auto"/>
        <w:jc w:val="both"/>
        <w:rPr>
          <w:rFonts w:ascii="Century Gothic" w:eastAsia="Microsoft JhengHei" w:hAnsi="Century Gothic"/>
          <w:b/>
          <w:spacing w:val="20"/>
        </w:rPr>
      </w:pPr>
      <w:r w:rsidRPr="00450C37">
        <w:rPr>
          <w:rFonts w:ascii="Century Gothic" w:eastAsia="Microsoft JhengHei" w:hAnsi="Century Gothic"/>
          <w:spacing w:val="20"/>
        </w:rPr>
        <w:t>El Contratista quedará constituido en mora por el solo vencimiento de los plazos (Artículo Nº 886-887-888 del Código Civil y Comercial de la Nación) y por ese solo hecho se devengarán automáticamente las multas que quedará obligado a pagar sin necesidad de interpelación previa alguna.</w:t>
      </w:r>
    </w:p>
    <w:p w14:paraId="49A32B93"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Cuando la Administración incurra en mora ya sea en los compromisos de pago u otras obligaciones que lesionen el presupuesto financiero previsto, el contratista tendrá derecho a solicitar la disminución del ritmo de los trabajos en proporcionalidad a la incidencia del perjuicio, sin perder su derecho al cobro de intereses y gastos improductivos. La Administración podrá acordar el mantenimiento del ritmo de ejecución contractual sujeto al reconocimiento de mayores erogaciones originadas por dicha causa al contratista. El procedimiento para solicitar la disminución del ritmo y ampliación del plazo se expone en el Capítulo V -   Artículos referidos a prórroga en los plazos contractuales.</w:t>
      </w:r>
    </w:p>
    <w:p w14:paraId="13CB95C0" w14:textId="77777777" w:rsidR="00450C37" w:rsidRPr="00450C37" w:rsidRDefault="00450C37" w:rsidP="00450C37">
      <w:pPr>
        <w:spacing w:after="0" w:line="288" w:lineRule="auto"/>
        <w:jc w:val="both"/>
        <w:rPr>
          <w:rFonts w:ascii="Century Gothic" w:eastAsia="Microsoft JhengHei" w:hAnsi="Century Gothic"/>
          <w:spacing w:val="20"/>
          <w:u w:val="single"/>
        </w:rPr>
      </w:pPr>
    </w:p>
    <w:p w14:paraId="043C9715"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ARTÍCULO 45º - MULTAS:</w:t>
      </w:r>
      <w:r w:rsidRPr="00450C37">
        <w:rPr>
          <w:rFonts w:ascii="Century Gothic" w:eastAsia="Microsoft JhengHei" w:hAnsi="Century Gothic"/>
          <w:spacing w:val="20"/>
        </w:rPr>
        <w:t xml:space="preserve"> Las multas se aplicarán ante la mora en el cumplimiento de plazos parciales o en el total de la obra, por paralizaciones injustificadas, por incumplimientos en las Ordenes de Servicio y ante toda trasgresión estipulada en el presente Pliego, en los pliegos complementarios de condiciones y en la documentación anexa que así lo indique.</w:t>
      </w:r>
    </w:p>
    <w:p w14:paraId="237CBA2D" w14:textId="77777777" w:rsidR="00450C37" w:rsidRPr="00450C37" w:rsidRDefault="00450C37" w:rsidP="00450C37">
      <w:pPr>
        <w:spacing w:after="0" w:line="288" w:lineRule="auto"/>
        <w:jc w:val="both"/>
        <w:rPr>
          <w:rFonts w:ascii="Century Gothic" w:eastAsia="Microsoft JhengHei" w:hAnsi="Century Gothic"/>
          <w:spacing w:val="20"/>
          <w:u w:val="single"/>
        </w:rPr>
      </w:pPr>
    </w:p>
    <w:p w14:paraId="02FF1702"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ARTÍCULO 46º-CASO FORTUITO O FUERZA MAYOR DAÑOS Y PERJUICIOS:</w:t>
      </w:r>
      <w:r w:rsidRPr="00450C37">
        <w:rPr>
          <w:rFonts w:ascii="Century Gothic" w:eastAsia="Microsoft JhengHei" w:hAnsi="Century Gothic"/>
          <w:spacing w:val="20"/>
        </w:rPr>
        <w:t xml:space="preserve"> La Ley de Obras Públicas establece las definiciones sobre los casos fortuitos y de fuerza mayor, a saber:</w:t>
      </w:r>
    </w:p>
    <w:p w14:paraId="0F226638"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Los acontecimientos extraordinarios y de características tales que no hubieran podido preverse o que previstos no hubiesen podido evitarse.</w:t>
      </w:r>
    </w:p>
    <w:p w14:paraId="35B8388E"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Las situaciones creadas por actos del Poder Público, que alteren fundamentalmente las condiciones existentes al momento de la contratación.</w:t>
      </w:r>
    </w:p>
    <w:p w14:paraId="775E71A1"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Como consecuencia de lo expuesto podrá darse las condiciones y causales para la rescisión del contrato por imposibilidad de su cumplimiento.</w:t>
      </w:r>
    </w:p>
    <w:p w14:paraId="7D3A29B7"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Cuando por situaciones extraordinarias existan factores que modifiquen sustancialmente la ecuación económica contractual, por alteraciones imprevisibles de tal magnitud que no puedan ser soportadas por alguna de las partes.</w:t>
      </w:r>
    </w:p>
    <w:p w14:paraId="3B5F57FA"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En los casos previstos, operada la rescisión, no corresponderán indemnizaciones recíprocas por lo que hubiesen dejado de ganar con relación al contrato.</w:t>
      </w:r>
    </w:p>
    <w:p w14:paraId="53BEED75"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La Administración abonará el trabajo efectuado conforme a las exigencias contractuales y previo acuerdo y asentimiento del Contrato, podrá adquirir los materiales y equipos cuyo destino haya sido específicamente para la obra. Los materiales o elementos certificados en calidad de acopio, serán inventariados previa inspección para establecer su cantidad y estado. Si se comprobasen faltantes o condiciones indebidas se intimará su reposición en el término de cuarenta y ocho (48) horas por Orden de Servicio u otra forma fehaciente.</w:t>
      </w:r>
    </w:p>
    <w:p w14:paraId="5EA880F6"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Todo incumplimiento del Contratista a los requerimientos por trabajos no ajustados a exigencias contractuales, como asimismo por materiales o elementos certificados a favor del mismo en calidad de acopio, dará lugar al Organismo Comitente a resarcirse de los perjuicios ya sea por los créditos que el Contratista tuviese a su favor, o bien por afectación de las garantías y fondos de reparo; sin perjuicio de las responsabilidades legales a que hubiere lugar.</w:t>
      </w:r>
    </w:p>
    <w:p w14:paraId="016846F2"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lastRenderedPageBreak/>
        <w:t>Los casos fortuitos o de fuerza mayor deberán ser obligatoriamente denunciados por el Contratista dentro de los quince (15) días corridos de haberse producido o de su toma de conocimiento del hecho o su influencia.</w:t>
      </w:r>
    </w:p>
    <w:p w14:paraId="187662C5"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El incumplimiento del término impedirá las justificaciones por demoras de cualquier índole, salvo en caso de siniestros que sean de pública notoriedad.</w:t>
      </w:r>
    </w:p>
    <w:p w14:paraId="10B7E388"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La Administración responderá por los daños producidos por destrucción, pérdida, perjuicios en materiales, equipos o elementos incorporados o a incorporar en la obra, que sean la consecuencia de actos del Poder Público o se originen en casos fortuitos o de fuerza mayor. Para mantener su derecho a indemnización y/o reparaciones por daños, el Contratista deberá presentar las reclamaciones o hacer expresa reserva acompañando todos los antecedentes a su alcance, dentro del plazo establecido en el párrafo precedente.</w:t>
      </w:r>
    </w:p>
    <w:p w14:paraId="79A08DB7"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Para este caso, no quedará exceptuado de la obligación de denunciar los daños aun cuando se trate de siniestros de pública notoriedad.</w:t>
      </w:r>
    </w:p>
    <w:p w14:paraId="1F699B9B"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Recibida la reclamación del Contratista, la Inspección procederá a constatar el hecho y labrar el Acta respectiva dejando constancia de los perjuicios y daños observados y fijará el término dentro del cual el recurrente deberá detallar e inventariar los daños sufridos y estimar su monto por aplicación de los precios contractuales actualizados.</w:t>
      </w:r>
    </w:p>
    <w:p w14:paraId="31835DC1"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El incumplimiento del plazo fijado dará lugar a que el Contratista pierda el derecho a las compensaciones respectivas.</w:t>
      </w:r>
    </w:p>
    <w:p w14:paraId="17B083CA"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La evaluación y determinación de la procedencia o improcedencia de la reclamación deberá resolverse dentro de los TREINTA (30) días corridos de presentado el detalle e i n v e n t a r i o requerido según el párrafo anterior, considerándose denegado el reclamo de no producirse resolución dentro de dicho término.</w:t>
      </w:r>
    </w:p>
    <w:p w14:paraId="69BCAB94"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Los daños enunciados precedentemente serán de responsabilidad exclusiva del Contratista y sin derecho a indemnización, cuando se originen o sean debidos a la falta de medios, negligencias u errores por su culpa.</w:t>
      </w:r>
    </w:p>
    <w:p w14:paraId="060F4CBF"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No serán cubiertos por la Administración los daños y perjuicios en condiciones de recibir coberturas suficientes con seguros contratados de acuerdo a la forma exigida en el Artículo referido a "seguros".</w:t>
      </w:r>
    </w:p>
    <w:p w14:paraId="13FFF828" w14:textId="77777777" w:rsidR="00450C37" w:rsidRPr="00450C37" w:rsidRDefault="00450C37" w:rsidP="00450C37">
      <w:pPr>
        <w:spacing w:after="0" w:line="288" w:lineRule="auto"/>
        <w:jc w:val="both"/>
        <w:rPr>
          <w:rFonts w:ascii="Century Gothic" w:eastAsia="Microsoft JhengHei" w:hAnsi="Century Gothic"/>
          <w:spacing w:val="20"/>
          <w:u w:val="single"/>
        </w:rPr>
      </w:pPr>
    </w:p>
    <w:p w14:paraId="5DDFD5EB"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 xml:space="preserve">ARTÍCULO 47º-GASTOS </w:t>
      </w:r>
      <w:proofErr w:type="spellStart"/>
      <w:proofErr w:type="gramStart"/>
      <w:r w:rsidRPr="00450C37">
        <w:rPr>
          <w:rFonts w:ascii="Century Gothic" w:eastAsia="Microsoft JhengHei" w:hAnsi="Century Gothic"/>
          <w:spacing w:val="20"/>
          <w:u w:val="single"/>
        </w:rPr>
        <w:t>IMPRODUCTIVOS:</w:t>
      </w:r>
      <w:r w:rsidRPr="00450C37">
        <w:rPr>
          <w:rFonts w:ascii="Century Gothic" w:eastAsia="Microsoft JhengHei" w:hAnsi="Century Gothic"/>
          <w:spacing w:val="20"/>
        </w:rPr>
        <w:t>Las</w:t>
      </w:r>
      <w:proofErr w:type="spellEnd"/>
      <w:proofErr w:type="gramEnd"/>
      <w:r w:rsidRPr="00450C37">
        <w:rPr>
          <w:rFonts w:ascii="Century Gothic" w:eastAsia="Microsoft JhengHei" w:hAnsi="Century Gothic"/>
          <w:spacing w:val="20"/>
        </w:rPr>
        <w:t xml:space="preserve"> mayores erogaciones que resulten improductivas debido a paralización total o parcial o por la reducción del ritmo de ejecución   de la obra, por hechos imputables a la </w:t>
      </w:r>
      <w:r w:rsidRPr="00450C37">
        <w:rPr>
          <w:rFonts w:ascii="Century Gothic" w:eastAsia="Microsoft JhengHei" w:hAnsi="Century Gothic"/>
          <w:spacing w:val="20"/>
        </w:rPr>
        <w:lastRenderedPageBreak/>
        <w:t>Administración, serán reconocidas al Contratista tal lo contemplado en la Ley de Obras Públicas y su reglamentación.</w:t>
      </w:r>
    </w:p>
    <w:p w14:paraId="6F1E8BD5"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En   todos    los    casos    las    reclamaciones    deberán    comunicarse    formalmente    a    la A d mi n i s t r ac i o n dentro del plazo de diez (10) días hábiles administrativos de producido el hecho o circunstancia eventual del perjuicio, sujeto a perder el derecho al reconocimiento por incumplimiento del término previsto.</w:t>
      </w:r>
    </w:p>
    <w:p w14:paraId="01E76710"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No se reconocerán aquellas erogaciones y/o perjuicios por razones imputables al Contratista. Los gastos improductivos se liquidarán en base a los porcentajes y tablas que a esos efectos establece el Pliego Complementario de Condiciones correspondiente.</w:t>
      </w:r>
    </w:p>
    <w:p w14:paraId="25698DE2"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La liquidación se efectuará una vez determinada la causa de la paralización total o parcial o la disminución del ritmo de ejecución de la obra y sus efectos.</w:t>
      </w:r>
    </w:p>
    <w:p w14:paraId="5D74CC00"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Tal lo estipulado para el régimen de daños por caso fortuito o fuerza mayor, no se incluirá en ningún caso la indemnización por lucro cesante ni se abonarán beneficios sobre el importe de las inversiones o gastos realizados por el Contratista.</w:t>
      </w:r>
    </w:p>
    <w:p w14:paraId="64C315FB" w14:textId="77777777" w:rsidR="00450C37" w:rsidRPr="00450C37" w:rsidRDefault="00450C37" w:rsidP="00450C37">
      <w:pPr>
        <w:spacing w:after="0" w:line="288" w:lineRule="auto"/>
        <w:jc w:val="both"/>
        <w:rPr>
          <w:rFonts w:ascii="Century Gothic" w:eastAsia="Microsoft JhengHei" w:hAnsi="Century Gothic"/>
          <w:spacing w:val="20"/>
          <w:u w:val="single"/>
        </w:rPr>
      </w:pPr>
    </w:p>
    <w:p w14:paraId="2B2F334C"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ARTÍCULO 48º-SUBCONTRATOS:</w:t>
      </w:r>
      <w:r w:rsidRPr="00450C37">
        <w:rPr>
          <w:rFonts w:ascii="Century Gothic" w:eastAsia="Microsoft JhengHei" w:hAnsi="Century Gothic"/>
          <w:spacing w:val="20"/>
        </w:rPr>
        <w:t xml:space="preserve"> El Contratista no podrá subcontratar ni efectuar cesión o asociación alguna para ejecutar total o parcialmente la obra adjudicada. Para el caso de prever la subcontratación de parte de la misma deberá obtener previamente la autorización por escrito de la Administración.</w:t>
      </w:r>
    </w:p>
    <w:p w14:paraId="4CCFC0C7"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A tal efecto presentará a consideración del Organismo Comitente la lista de todos los subcontratistas que intervendrían en la obra, forma de contratación y referencias, a f i n de recibir el consentimiento correspondiente, debiendo sustituir aquellos que fueran rechazados. Deberá acompañarse copia del contrato respectivo con certificación de las firmas por Escribano Público.</w:t>
      </w:r>
    </w:p>
    <w:p w14:paraId="592367C9" w14:textId="77777777" w:rsidR="001551F0" w:rsidRPr="00450C37" w:rsidRDefault="001551F0" w:rsidP="00450C37">
      <w:pPr>
        <w:spacing w:line="288" w:lineRule="auto"/>
        <w:jc w:val="both"/>
        <w:rPr>
          <w:rFonts w:ascii="Century Gothic" w:eastAsia="Microsoft JhengHei" w:hAnsi="Century Gothic"/>
          <w:spacing w:val="20"/>
        </w:rPr>
      </w:pPr>
      <w:r w:rsidRPr="00450C37">
        <w:rPr>
          <w:rFonts w:ascii="Century Gothic" w:eastAsia="Microsoft JhengHei" w:hAnsi="Century Gothic"/>
          <w:spacing w:val="20"/>
        </w:rPr>
        <w:t>Los Subcontratistas se ajustarán estrictamente a las disposiciones contractuales que rijan para la ejecución de la obra para el Contratista.</w:t>
      </w:r>
    </w:p>
    <w:p w14:paraId="3E516D86"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Ningún subcontrato autorizado eximirá al contratista del cumplimiento de las obligaciones a su cargo, ni generará a la Administración vínculos contractuales ni obligaciones con los Subcontratistas aceptados, los cuales estarán sujetos a las disposiciones de la Inspección. La responsabilidad derivada de las obras subcontratadas, le corresponderá al Contratista como si las hubiese ejecutado directamente.</w:t>
      </w:r>
    </w:p>
    <w:p w14:paraId="54E38FE9" w14:textId="77777777" w:rsidR="00450C37" w:rsidRPr="00450C37" w:rsidRDefault="00450C37" w:rsidP="00450C37">
      <w:pPr>
        <w:spacing w:after="0" w:line="288" w:lineRule="auto"/>
        <w:jc w:val="both"/>
        <w:rPr>
          <w:rFonts w:ascii="Century Gothic" w:eastAsia="Microsoft JhengHei" w:hAnsi="Century Gothic"/>
          <w:spacing w:val="20"/>
          <w:u w:val="single"/>
        </w:rPr>
      </w:pPr>
    </w:p>
    <w:p w14:paraId="3914BC81"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ARTICULO 49º - TRANSFERENCIA O CESIÓN DEL CONTRATO:</w:t>
      </w:r>
      <w:r w:rsidRPr="00450C37">
        <w:rPr>
          <w:rFonts w:ascii="Century Gothic" w:eastAsia="Microsoft JhengHei" w:hAnsi="Century Gothic"/>
          <w:spacing w:val="20"/>
        </w:rPr>
        <w:t xml:space="preserve">   Queda establecido que ninguna de las partes podrá ceder o transferir el contrato </w:t>
      </w:r>
      <w:r w:rsidRPr="00450C37">
        <w:rPr>
          <w:rFonts w:ascii="Century Gothic" w:eastAsia="Microsoft JhengHei" w:hAnsi="Century Gothic"/>
          <w:spacing w:val="20"/>
        </w:rPr>
        <w:lastRenderedPageBreak/>
        <w:t>total o parcialmente, sin el consentimiento dado por escrito por la otra parte - Ley de Obras Públicas Nº 6351 - Artículo Nº 44º -.</w:t>
      </w:r>
    </w:p>
    <w:p w14:paraId="6B90790D"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La autorización para ceder o transferir el contrato por parte de la Administración deberá cumplir con los siguientes requisitos:</w:t>
      </w:r>
    </w:p>
    <w:p w14:paraId="2080DFE9"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a)</w:t>
      </w:r>
      <w:r w:rsidRPr="00450C37">
        <w:rPr>
          <w:rFonts w:ascii="Century Gothic" w:eastAsia="Microsoft JhengHei" w:hAnsi="Century Gothic"/>
          <w:spacing w:val="20"/>
        </w:rPr>
        <w:tab/>
        <w:t>Que el cesionario, inscripto en la especialidad correspondiente, tenga capacidad disponible suficiente.</w:t>
      </w:r>
    </w:p>
    <w:p w14:paraId="0B1AAE9C"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b)</w:t>
      </w:r>
      <w:r w:rsidRPr="00450C37">
        <w:rPr>
          <w:rFonts w:ascii="Century Gothic" w:eastAsia="Microsoft JhengHei" w:hAnsi="Century Gothic"/>
          <w:spacing w:val="20"/>
        </w:rPr>
        <w:tab/>
        <w:t>Que el cedente haya ejecutado no menos de TREINTA POR CIENTO (30%) del monto del contrato, salvo causa debidamente justificada.</w:t>
      </w:r>
    </w:p>
    <w:p w14:paraId="19A95CA8"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c)</w:t>
      </w:r>
      <w:r w:rsidRPr="00450C37">
        <w:rPr>
          <w:rFonts w:ascii="Century Gothic" w:eastAsia="Microsoft JhengHei" w:hAnsi="Century Gothic"/>
          <w:spacing w:val="20"/>
        </w:rPr>
        <w:tab/>
        <w:t>Que el cesionario sustituya las garantías de cualquier naturaleza que hubiese presentado o se le hubiese retenido al cedente.</w:t>
      </w:r>
    </w:p>
    <w:p w14:paraId="11546589"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En el caso de autorizarse Unión Transitoria de   Empresas-U.T.E.-el Organismo Comitente establecerá las condiciones en que admitirá la misma.</w:t>
      </w:r>
    </w:p>
    <w:p w14:paraId="6DC7FDB3" w14:textId="77777777" w:rsidR="00450C37" w:rsidRPr="00450C37" w:rsidRDefault="00450C37" w:rsidP="00450C37">
      <w:pPr>
        <w:spacing w:after="0" w:line="288" w:lineRule="auto"/>
        <w:jc w:val="both"/>
        <w:rPr>
          <w:rFonts w:ascii="Century Gothic" w:eastAsia="Microsoft JhengHei" w:hAnsi="Century Gothic"/>
          <w:spacing w:val="20"/>
          <w:u w:val="single"/>
        </w:rPr>
      </w:pPr>
    </w:p>
    <w:p w14:paraId="2C5CC06D" w14:textId="77777777" w:rsidR="001551F0" w:rsidRPr="00450C37" w:rsidRDefault="001551F0" w:rsidP="00450C37">
      <w:pPr>
        <w:spacing w:after="0" w:line="288" w:lineRule="auto"/>
        <w:jc w:val="both"/>
        <w:rPr>
          <w:rFonts w:ascii="Century Gothic" w:eastAsia="Microsoft JhengHei" w:hAnsi="Century Gothic"/>
          <w:spacing w:val="20"/>
          <w:u w:val="single"/>
        </w:rPr>
      </w:pPr>
      <w:r w:rsidRPr="00450C37">
        <w:rPr>
          <w:rFonts w:ascii="Century Gothic" w:eastAsia="Microsoft JhengHei" w:hAnsi="Century Gothic"/>
          <w:spacing w:val="20"/>
          <w:u w:val="single"/>
        </w:rPr>
        <w:t>ARTÍCULO 50º-CESIONES DE DERECHOS O DE CRÉDITO Y COMPENSACIÓN DE CRÉDITOS Y DEUDAS:</w:t>
      </w:r>
    </w:p>
    <w:p w14:paraId="7D4EEDEF"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A)</w:t>
      </w:r>
      <w:r w:rsidRPr="00450C37">
        <w:rPr>
          <w:rFonts w:ascii="Century Gothic" w:eastAsia="Microsoft JhengHei" w:hAnsi="Century Gothic"/>
          <w:spacing w:val="20"/>
        </w:rPr>
        <w:tab/>
      </w:r>
      <w:r w:rsidRPr="00450C37">
        <w:rPr>
          <w:rFonts w:ascii="Century Gothic" w:eastAsia="Microsoft JhengHei" w:hAnsi="Century Gothic"/>
          <w:spacing w:val="20"/>
          <w:u w:val="single"/>
        </w:rPr>
        <w:t xml:space="preserve">Cesiones de Derechos o de Créditos: </w:t>
      </w:r>
      <w:r w:rsidRPr="00450C37">
        <w:rPr>
          <w:rFonts w:ascii="Century Gothic" w:eastAsia="Microsoft JhengHei" w:hAnsi="Century Gothic"/>
          <w:spacing w:val="20"/>
        </w:rPr>
        <w:t>En materia de cesiones de derechos o de crédito</w:t>
      </w:r>
    </w:p>
    <w:p w14:paraId="580AEFF2"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se distinguirá:</w:t>
      </w:r>
    </w:p>
    <w:p w14:paraId="36A3F626"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a)</w:t>
      </w:r>
      <w:r w:rsidRPr="00450C37">
        <w:rPr>
          <w:rFonts w:ascii="Century Gothic" w:eastAsia="Microsoft JhengHei" w:hAnsi="Century Gothic"/>
          <w:spacing w:val="20"/>
        </w:rPr>
        <w:tab/>
        <w:t>El contratista no podrá contratar las cesiones de derechos por acto previo a la ejecución de las obras o a la expedición de Certificados y si lo hiciera no obstante esa prohibición, ellas sólo podrá ser cumplidas, llegado el caso en que fueran notificadas en forma fehaciente a la Administración, con el importe líquido que resulten una vez operada la compensación estipulada en el inc. B) del presente artículo y previa deducción de todo otro crédito a cargo que corresponda en virtud de la Ley o del Contrato (Jornales de Obreros, Órdenes  Judiciales, etc.).-</w:t>
      </w:r>
    </w:p>
    <w:p w14:paraId="4B26E479"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b)</w:t>
      </w:r>
      <w:r w:rsidRPr="00450C37">
        <w:rPr>
          <w:rFonts w:ascii="Century Gothic" w:eastAsia="Microsoft JhengHei" w:hAnsi="Century Gothic"/>
          <w:spacing w:val="20"/>
        </w:rPr>
        <w:tab/>
        <w:t>La Administración cumplirá también las cesiones de créditos correspondientes a Certificados de Obras expedidos y que sean precisamente determinados en el Instrumento de cesión. Para ello será necesario que la notificación a la Administración se haga en forma fehaciente. Su cumplimiento se hará con el importe líquido de los certificados previa retención de las sumas necesarias para abonar salarios impagos de obreros, si los hubiere u órdenes judiciales por embargo originados en servicios, trabajos o materiales aportados a la obra (Articulo Nº 55 – Ley Nº 6351). -</w:t>
      </w:r>
    </w:p>
    <w:p w14:paraId="2E17D98A"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 xml:space="preserve">c). Las cesiones a que se refiere los incisos a) y b) anteriores, sólo podrán hacerse por el importe íntegro del Certificado, no admitiendo la Administración cesiones parciales. </w:t>
      </w:r>
    </w:p>
    <w:p w14:paraId="640145F8"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B</w:t>
      </w:r>
      <w:r w:rsidRPr="00450C37">
        <w:rPr>
          <w:rFonts w:ascii="Century Gothic" w:eastAsia="Microsoft JhengHei" w:hAnsi="Century Gothic"/>
          <w:spacing w:val="20"/>
          <w:u w:val="single"/>
        </w:rPr>
        <w:t>) Compensación de Créditos y Deudas</w:t>
      </w:r>
      <w:r w:rsidRPr="00450C37">
        <w:rPr>
          <w:rFonts w:ascii="Century Gothic" w:eastAsia="Microsoft JhengHei" w:hAnsi="Century Gothic"/>
          <w:spacing w:val="20"/>
        </w:rPr>
        <w:t xml:space="preserve">: La compensación del crédito del Contratista y su deuda por pagos tomados por la administración a su </w:t>
      </w:r>
      <w:r w:rsidRPr="00450C37">
        <w:rPr>
          <w:rFonts w:ascii="Century Gothic" w:eastAsia="Microsoft JhengHei" w:hAnsi="Century Gothic"/>
          <w:spacing w:val="20"/>
        </w:rPr>
        <w:lastRenderedPageBreak/>
        <w:t>cargo, abonados por la misma y todo otro crédito de la Administración ante el Contratista, se operará automáticamente desde el instante de la existencia de ambos créditos y deudas, efectuándose la compensación correspondiente en el primer Certificado de pago que se emitan. -</w:t>
      </w:r>
    </w:p>
    <w:p w14:paraId="1FE615D6" w14:textId="77777777" w:rsidR="00450C37" w:rsidRPr="00450C37" w:rsidRDefault="00450C37" w:rsidP="00450C37">
      <w:pPr>
        <w:spacing w:after="0" w:line="288" w:lineRule="auto"/>
        <w:jc w:val="both"/>
        <w:rPr>
          <w:rFonts w:ascii="Century Gothic" w:eastAsia="Microsoft JhengHei" w:hAnsi="Century Gothic"/>
          <w:spacing w:val="20"/>
          <w:u w:val="single"/>
        </w:rPr>
      </w:pPr>
    </w:p>
    <w:p w14:paraId="58E064F1" w14:textId="77777777" w:rsidR="001551F0" w:rsidRPr="00450C37" w:rsidRDefault="001551F0" w:rsidP="00450C37">
      <w:pPr>
        <w:spacing w:after="0" w:line="288" w:lineRule="auto"/>
        <w:jc w:val="both"/>
        <w:rPr>
          <w:rFonts w:ascii="Century Gothic" w:eastAsia="Microsoft JhengHei" w:hAnsi="Century Gothic"/>
          <w:spacing w:val="20"/>
          <w:u w:val="single"/>
        </w:rPr>
      </w:pPr>
      <w:r w:rsidRPr="00450C37">
        <w:rPr>
          <w:rFonts w:ascii="Century Gothic" w:eastAsia="Microsoft JhengHei" w:hAnsi="Century Gothic"/>
          <w:spacing w:val="20"/>
          <w:u w:val="single"/>
        </w:rPr>
        <w:t>CAPÍTULO V-ALTERACIONES A LAS CONDICIONES DEL CONTRATO</w:t>
      </w:r>
    </w:p>
    <w:p w14:paraId="338D6637"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ARTICULO 51º - MODIFICACIÓN   DEL   PLAZO   PARA LA EJECUCIÓN DE    LA OBRA:</w:t>
      </w:r>
      <w:r w:rsidRPr="00450C37">
        <w:rPr>
          <w:rFonts w:ascii="Century Gothic" w:eastAsia="Microsoft JhengHei" w:hAnsi="Century Gothic"/>
          <w:spacing w:val="20"/>
        </w:rPr>
        <w:t xml:space="preserve">  Las alteraciones referidas al plazo contractual serán tenidas en cuenta por motivos justificados a criterio de la Administración o provocados por ésta, considerándose de acuerdo a las siguientes causas:</w:t>
      </w:r>
    </w:p>
    <w:p w14:paraId="52971EB3"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a)</w:t>
      </w:r>
      <w:r w:rsidRPr="00450C37">
        <w:rPr>
          <w:rFonts w:ascii="Century Gothic" w:eastAsia="Microsoft JhengHei" w:hAnsi="Century Gothic"/>
          <w:spacing w:val="20"/>
        </w:rPr>
        <w:tab/>
        <w:t>Encomienda de trabajos que involucren modificaciones por aumento de la obra o provisión contratada o por ampliaciones y adicionales imprevistos, que demanden un mayor tiempo para la ejecución de las obras.</w:t>
      </w:r>
    </w:p>
    <w:p w14:paraId="0A81A740"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La ampliación del plazo será fijada por la Administración con la conformidad del Contratista, tomando como base de comparación la relación del plazo contractual a volumen de obra contratada y/o los tiempos que insuman los adicionales, según el caso.</w:t>
      </w:r>
    </w:p>
    <w:p w14:paraId="2AF9FD25"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b)</w:t>
      </w:r>
      <w:r w:rsidRPr="00450C37">
        <w:rPr>
          <w:rFonts w:ascii="Century Gothic" w:eastAsia="Microsoft JhengHei" w:hAnsi="Century Gothic"/>
          <w:spacing w:val="20"/>
        </w:rPr>
        <w:tab/>
        <w:t>Modificaciones producidas por reducciones o supresiones parciales de la obra.</w:t>
      </w:r>
    </w:p>
    <w:p w14:paraId="53714570"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Se seguirá igual criterio que para el caso de adicionales, fijando la Administración, con la aceptación del Contratista, el nuevo plazo como consecuencia del reajuste.</w:t>
      </w:r>
    </w:p>
    <w:p w14:paraId="3B81C117"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c)</w:t>
      </w:r>
      <w:r w:rsidRPr="00450C37">
        <w:rPr>
          <w:rFonts w:ascii="Century Gothic" w:eastAsia="Microsoft JhengHei" w:hAnsi="Century Gothic"/>
          <w:spacing w:val="20"/>
        </w:rPr>
        <w:tab/>
        <w:t>Precipitaciones pluviales extraordinarias que provoquen demoras en el desarrollo normal de los trabajos, dando lugar a las prórrogas cuyo régimen de aplicación se establecerá en el Pliego Complementario de Condiciones o documentación anexa integrante del contrato.</w:t>
      </w:r>
    </w:p>
    <w:p w14:paraId="7BD95C4E"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d)</w:t>
      </w:r>
      <w:r w:rsidRPr="00450C37">
        <w:rPr>
          <w:rFonts w:ascii="Century Gothic" w:eastAsia="Microsoft JhengHei" w:hAnsi="Century Gothic"/>
          <w:spacing w:val="20"/>
        </w:rPr>
        <w:tab/>
        <w:t>Por demoras imputables a otros contratistas, si los hubiera. En tal caso el Contratista presentará los antecedentes demostrativos de las causas que implican un mayor tiempo para sus obligaciones contractuales y la magnitud del plazo, quedando sujeto a la evaluación y autorización del Organismo Comitente.</w:t>
      </w:r>
    </w:p>
    <w:p w14:paraId="5CB70B14"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w:t>
      </w:r>
      <w:r w:rsidRPr="00450C37">
        <w:rPr>
          <w:rFonts w:ascii="Century Gothic" w:eastAsia="Microsoft JhengHei" w:hAnsi="Century Gothic"/>
          <w:spacing w:val="20"/>
        </w:rPr>
        <w:tab/>
        <w:t>Por caso fortuito o de fuerza mayor. Al respecto el Contratista estará sujeto a los términos estipulados en el Artículo 44ª - y deberá justificar la incidencia y cantidad de tiempo de la prórroga del plazo, para ser analizada por el Organismo Comitente previo a su autorización.</w:t>
      </w:r>
    </w:p>
    <w:p w14:paraId="7530EA16"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f)</w:t>
      </w:r>
      <w:r w:rsidRPr="00450C37">
        <w:rPr>
          <w:rFonts w:ascii="Century Gothic" w:eastAsia="Microsoft JhengHei" w:hAnsi="Century Gothic"/>
          <w:spacing w:val="20"/>
        </w:rPr>
        <w:tab/>
        <w:t xml:space="preserve">Por mora en los pagos u obligaciones de igual incidencia por parte de la Administración, mediando para ello la presentación del Contratista solicitando la ampliación del plazo  contractual, juntamente con la justificación que acredite la lesión financiera en relación al presupuesto previsto y todo elemento que determine la real incidencia en base a la </w:t>
      </w:r>
      <w:r w:rsidRPr="00450C37">
        <w:rPr>
          <w:rFonts w:ascii="Century Gothic" w:eastAsia="Microsoft JhengHei" w:hAnsi="Century Gothic"/>
          <w:spacing w:val="20"/>
        </w:rPr>
        <w:lastRenderedPageBreak/>
        <w:t>cual, se propondrá la prórroga del plazo  y  el reajuste  del  plan  de  trabajos,  sin perjuicio de los derechos al cobro de intereses y gastos improductivos respectivos.</w:t>
      </w:r>
    </w:p>
    <w:p w14:paraId="70913671"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Previo informe de la Inspección, el Organismo Comitente dictará la correspondiente resolución.</w:t>
      </w:r>
    </w:p>
    <w:p w14:paraId="0DE26EFC"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En razón de conveniencia, la Administración podrá mediante convenio con el contratista mantener el ritmo de ejecución contractual, reconociendo las mayores erogaciones que se originen por dicha causa.</w:t>
      </w:r>
    </w:p>
    <w:p w14:paraId="42C87C9C"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Para tal efecto, previamente deberán informar las dependencias técnicas.</w:t>
      </w:r>
    </w:p>
    <w:p w14:paraId="206135F4"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g)</w:t>
      </w:r>
      <w:r w:rsidRPr="00450C37">
        <w:rPr>
          <w:rFonts w:ascii="Century Gothic" w:eastAsia="Microsoft JhengHei" w:hAnsi="Century Gothic"/>
          <w:spacing w:val="20"/>
        </w:rPr>
        <w:tab/>
        <w:t>Por cualquier otro motivo que la Administración juzgue procedente.</w:t>
      </w:r>
    </w:p>
    <w:p w14:paraId="4C5F9DD8"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Los pedidos de prórroga deberán ser presentados dentro de los Quince (15) días corridos de producido el hecho en que se funden, sujeto a no ser considerados aquellos que se tramiten posteriormente.</w:t>
      </w:r>
    </w:p>
    <w:p w14:paraId="0B3736E5"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Dentro de un plazo de veinte (20) días corridos de otorgada una prórroga, se ajustará el Plan de Trabajos e Inversiones al nuevo plazo, modificándolo solamente a partir de la fecha del hecho   que   originó   la   prórroga, presentándose   al   Organismo   Comitente   para   su consideración.</w:t>
      </w:r>
    </w:p>
    <w:p w14:paraId="6041B759" w14:textId="77777777" w:rsidR="00450C37" w:rsidRPr="00450C37" w:rsidRDefault="00450C37" w:rsidP="00450C37">
      <w:pPr>
        <w:spacing w:after="0" w:line="288" w:lineRule="auto"/>
        <w:jc w:val="both"/>
        <w:rPr>
          <w:rFonts w:ascii="Century Gothic" w:eastAsia="Microsoft JhengHei" w:hAnsi="Century Gothic"/>
          <w:spacing w:val="20"/>
          <w:u w:val="single"/>
        </w:rPr>
      </w:pPr>
    </w:p>
    <w:p w14:paraId="5423A819"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ARTÍCULO 52º -AJUSTE DEL PLAN DE TRABAJOS Y DE INVERSIONES:</w:t>
      </w:r>
      <w:r w:rsidRPr="00450C37">
        <w:rPr>
          <w:rFonts w:ascii="Century Gothic" w:eastAsia="Microsoft JhengHei" w:hAnsi="Century Gothic"/>
          <w:spacing w:val="20"/>
        </w:rPr>
        <w:t xml:space="preserve"> Sin perjuicio de la aplicación de multas y del cumplimiento de las demás obligaciones previstas en los pliegos, los desfasajes del p</w:t>
      </w:r>
      <w:r w:rsidR="00450C37">
        <w:rPr>
          <w:rFonts w:ascii="Century Gothic" w:eastAsia="Microsoft JhengHei" w:hAnsi="Century Gothic"/>
          <w:spacing w:val="20"/>
        </w:rPr>
        <w:t xml:space="preserve">lan de trabajos o  inversiones que sean </w:t>
      </w:r>
      <w:r w:rsidRPr="00450C37">
        <w:rPr>
          <w:rFonts w:ascii="Century Gothic" w:eastAsia="Microsoft JhengHei" w:hAnsi="Century Gothic"/>
          <w:spacing w:val="20"/>
        </w:rPr>
        <w:t>imputabl</w:t>
      </w:r>
      <w:r w:rsidR="00450C37">
        <w:rPr>
          <w:rFonts w:ascii="Century Gothic" w:eastAsia="Microsoft JhengHei" w:hAnsi="Century Gothic"/>
          <w:spacing w:val="20"/>
        </w:rPr>
        <w:t xml:space="preserve">es </w:t>
      </w:r>
      <w:r w:rsidRPr="00450C37">
        <w:rPr>
          <w:rFonts w:ascii="Century Gothic" w:eastAsia="Microsoft JhengHei" w:hAnsi="Century Gothic"/>
          <w:spacing w:val="20"/>
        </w:rPr>
        <w:t>al Contratista darán lugar a la exigencia de reprogramación del mismo por parte del Organismo Comitente, de tal ma</w:t>
      </w:r>
      <w:r w:rsidR="00450C37">
        <w:rPr>
          <w:rFonts w:ascii="Century Gothic" w:eastAsia="Microsoft JhengHei" w:hAnsi="Century Gothic"/>
          <w:spacing w:val="20"/>
        </w:rPr>
        <w:t xml:space="preserve">nera que permita recuperar los atrasos </w:t>
      </w:r>
      <w:r w:rsidRPr="00450C37">
        <w:rPr>
          <w:rFonts w:ascii="Century Gothic" w:eastAsia="Microsoft JhengHei" w:hAnsi="Century Gothic"/>
          <w:spacing w:val="20"/>
        </w:rPr>
        <w:t>experimentados para el cumplimiento del plazo contractual y planificar las inversiones para el período considerado. No obstante, ello, a los efectos contractuales regirá el plan de trabajos aprobado originalmente.</w:t>
      </w:r>
    </w:p>
    <w:p w14:paraId="76F4ADF5"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Las reprogramaciones que exija el Organismo Comitente serán presentadas dentro de los veinte (20) días corridos de solicitadas, debiendo quedar aprobadas dentro de los Cuarenta (40) días corridos de aquella solicitud.</w:t>
      </w:r>
    </w:p>
    <w:p w14:paraId="23C278E8"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Transcurrido dicho plazo sin la reprogramación aprobada, por no haber sido presentada o porque la presentación haya ofrecido reparos que no fuesen solucionados por el Contratista, el Organismo Comitente podrá confeccionarlo de oficio, resultando obligatorio para aquel su aplicación, sin derecho a reclamo alguno.</w:t>
      </w:r>
    </w:p>
    <w:p w14:paraId="76A51B25" w14:textId="77777777" w:rsidR="00450C37" w:rsidRPr="00450C37" w:rsidRDefault="00450C37" w:rsidP="00450C37">
      <w:pPr>
        <w:spacing w:after="0" w:line="288" w:lineRule="auto"/>
        <w:jc w:val="both"/>
        <w:rPr>
          <w:rFonts w:ascii="Century Gothic" w:eastAsia="Microsoft JhengHei" w:hAnsi="Century Gothic"/>
          <w:spacing w:val="20"/>
          <w:u w:val="single"/>
        </w:rPr>
      </w:pPr>
    </w:p>
    <w:p w14:paraId="370F437E"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ARTÍCULO   53º-MODIFICACIONES PRESUPUESTARIAS POR  AUMENTO O REDUCCIÓN DE OBRA O PROVISIÓN CONTRATADA:</w:t>
      </w:r>
      <w:r w:rsidRPr="00450C37">
        <w:rPr>
          <w:rFonts w:ascii="Century Gothic" w:eastAsia="Microsoft JhengHei" w:hAnsi="Century Gothic"/>
          <w:spacing w:val="20"/>
        </w:rPr>
        <w:t xml:space="preserve"> Las</w:t>
      </w:r>
      <w:r w:rsidRPr="00450C37">
        <w:rPr>
          <w:rFonts w:ascii="Century Gothic" w:eastAsia="Microsoft JhengHei" w:hAnsi="Century Gothic"/>
          <w:spacing w:val="20"/>
        </w:rPr>
        <w:tab/>
        <w:t xml:space="preserve">alteraciones   que produzcan  aumento  o  reducción  de  obra  o  provisión  contratada,  que  no  excedan  en conjunto el veinte por ciento (20%) del monto básico </w:t>
      </w:r>
      <w:r w:rsidRPr="00450C37">
        <w:rPr>
          <w:rFonts w:ascii="Century Gothic" w:eastAsia="Microsoft JhengHei" w:hAnsi="Century Gothic"/>
          <w:spacing w:val="20"/>
        </w:rPr>
        <w:lastRenderedPageBreak/>
        <w:t>contractual, son obligatorias para el Contratista en las condiciones que establecen los artículos siguientes, abonándose en el primer caso el importe del aumento, sin que tenga derecho en el segundo, a reclamar indemnización alguna por los beneficios que hubiese dejado de  percibir.</w:t>
      </w:r>
    </w:p>
    <w:p w14:paraId="5F9D05B9"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 xml:space="preserve">Si el Contratista justificase haber contratado equipos o </w:t>
      </w:r>
      <w:proofErr w:type="gramStart"/>
      <w:r w:rsidRPr="00450C37">
        <w:rPr>
          <w:rFonts w:ascii="Century Gothic" w:eastAsia="Microsoft JhengHei" w:hAnsi="Century Gothic"/>
          <w:spacing w:val="20"/>
        </w:rPr>
        <w:t>realizado trabajos</w:t>
      </w:r>
      <w:proofErr w:type="gramEnd"/>
      <w:r w:rsidRPr="00450C37">
        <w:rPr>
          <w:rFonts w:ascii="Century Gothic" w:eastAsia="Microsoft JhengHei" w:hAnsi="Century Gothic"/>
          <w:spacing w:val="20"/>
        </w:rPr>
        <w:t xml:space="preserve"> para las obras reducidas o suprimidas, se hará un justiprecio del perjuicio que haya sufrido por tal causa, el que será reconocido por la Administración.</w:t>
      </w:r>
    </w:p>
    <w:p w14:paraId="25F178F4"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En los casos que para ejecutar los trabajos precedentemente citados se deban emplear equipos que difieran manifiestamente de los que hubieren sido necesarios para realizar la obra contratada, se convendrán precios nuevos.</w:t>
      </w:r>
    </w:p>
    <w:p w14:paraId="3BB9EDF3" w14:textId="77777777" w:rsidR="00450C37" w:rsidRPr="00450C37" w:rsidRDefault="00450C37" w:rsidP="00450C37">
      <w:pPr>
        <w:spacing w:after="0" w:line="288" w:lineRule="auto"/>
        <w:jc w:val="both"/>
        <w:rPr>
          <w:rFonts w:ascii="Century Gothic" w:eastAsia="Microsoft JhengHei" w:hAnsi="Century Gothic"/>
          <w:spacing w:val="20"/>
          <w:u w:val="single"/>
        </w:rPr>
      </w:pPr>
    </w:p>
    <w:p w14:paraId="66EA5DCA"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ARTÍCULO 54º- APLICACIÓN A SISTEMAS POR UNIDAD DE MEDIDA DE LOS AUMENTOS O DISMINUCIONES EN LOS ÍTEMS</w:t>
      </w:r>
      <w:r w:rsidRPr="00450C37">
        <w:rPr>
          <w:rFonts w:ascii="Century Gothic" w:eastAsia="Microsoft JhengHei" w:hAnsi="Century Gothic"/>
          <w:spacing w:val="20"/>
        </w:rPr>
        <w:t>: En consideración a las modificaciones referidas en el Artículo anterior, se establece lo siguiente:</w:t>
      </w:r>
    </w:p>
    <w:p w14:paraId="481CF868"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a)</w:t>
      </w:r>
      <w:r w:rsidRPr="00450C37">
        <w:rPr>
          <w:rFonts w:ascii="Century Gothic" w:eastAsia="Microsoft JhengHei" w:hAnsi="Century Gothic"/>
          <w:spacing w:val="20"/>
        </w:rPr>
        <w:tab/>
        <w:t>Si se hubiese contratado por el sistema de UNIDAD DE MEDIDA e importase en algún ítem un aumento o disminución superior al Veinte por Ciento (20%) del importe del mismo, la Administración o el Contratista en su caso, tendrán derecho a que se fije un nuevo precio unitario por análisis y de común acuerdo. En caso de disminución, el nuevo precio se aplicará a la totalidad del trabajo a realizar en el ítem, pero si se tratara de aumento, solo se aplicará a la cantidad de trabajo que exceda el veinte por ciento (20%) de la que figura en el presupuesto oficial de la obra para dicho ítem.</w:t>
      </w:r>
    </w:p>
    <w:p w14:paraId="1A728872"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b)</w:t>
      </w:r>
      <w:r w:rsidRPr="00450C37">
        <w:rPr>
          <w:rFonts w:ascii="Century Gothic" w:eastAsia="Microsoft JhengHei" w:hAnsi="Century Gothic"/>
          <w:spacing w:val="20"/>
        </w:rPr>
        <w:tab/>
        <w:t>Los   nuevos   precios   deberán   determinarse   en   base   a   los   establecidos   por   el Contratista en los análisis de precios presentados con su oferta, o en su defecto a los existentes en plaza al mes de vigencia de los precios básicos de licitación estipulada.</w:t>
      </w:r>
    </w:p>
    <w:p w14:paraId="36E94F03"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El derecho acordado en los incisos precedentes podrá ser ejercido por las partes en cualquier momento y los nuevos precios que se convengan se aplicarán a las cantidades que se ejecuten posteriormente a la fecha que se ejerció el derecho.</w:t>
      </w:r>
    </w:p>
    <w:p w14:paraId="2F88F883" w14:textId="77777777" w:rsidR="00450C37" w:rsidRPr="00450C37" w:rsidRDefault="00450C37" w:rsidP="00450C37">
      <w:pPr>
        <w:spacing w:after="0" w:line="288" w:lineRule="auto"/>
        <w:jc w:val="both"/>
        <w:rPr>
          <w:rFonts w:ascii="Century Gothic" w:eastAsia="Microsoft JhengHei" w:hAnsi="Century Gothic"/>
          <w:spacing w:val="20"/>
          <w:u w:val="single"/>
        </w:rPr>
      </w:pPr>
    </w:p>
    <w:p w14:paraId="34B28BF0"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ARTÍCULO 55º</w:t>
      </w:r>
      <w:proofErr w:type="gramStart"/>
      <w:r w:rsidRPr="00450C37">
        <w:rPr>
          <w:rFonts w:ascii="Century Gothic" w:eastAsia="Microsoft JhengHei" w:hAnsi="Century Gothic"/>
          <w:spacing w:val="20"/>
          <w:u w:val="single"/>
        </w:rPr>
        <w:t>-  PRECIOS</w:t>
      </w:r>
      <w:proofErr w:type="gramEnd"/>
      <w:r w:rsidRPr="00450C37">
        <w:rPr>
          <w:rFonts w:ascii="Century Gothic" w:eastAsia="Microsoft JhengHei" w:hAnsi="Century Gothic"/>
          <w:spacing w:val="20"/>
          <w:u w:val="single"/>
        </w:rPr>
        <w:t xml:space="preserve"> DE NUEVOS ÍTEMS:</w:t>
      </w:r>
      <w:r w:rsidRPr="00450C37">
        <w:rPr>
          <w:rFonts w:ascii="Century Gothic" w:eastAsia="Microsoft JhengHei" w:hAnsi="Century Gothic"/>
          <w:spacing w:val="20"/>
        </w:rPr>
        <w:tab/>
        <w:t xml:space="preserve">Cuando sea necesario realizar trabajos no previstos en el Contrato, su precio deberá ser previamente convenido con la Administración por analogía con los precios contractuales o en su defecto por análisis de precios con aplicación de valores de plaza vigentes al mes base tomado para el monto contractual. De tal manera, al costo neto resultante, se le adicionará los porcentajes que el Contratista haya fijado en los análisis de precios presentados con su </w:t>
      </w:r>
      <w:r w:rsidRPr="00450C37">
        <w:rPr>
          <w:rFonts w:ascii="Century Gothic" w:eastAsia="Microsoft JhengHei" w:hAnsi="Century Gothic"/>
          <w:spacing w:val="20"/>
        </w:rPr>
        <w:lastRenderedPageBreak/>
        <w:t>propuesta en concepto de gastos generales, beneficios, e impuesto al valor agregado.</w:t>
      </w:r>
    </w:p>
    <w:p w14:paraId="40AF4191"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Aun cuando no se logre un acuerdo sobre los nuevos precios, el Contratista estará obligado a ejecutar los trabajos respectivos, debiendo la Administración reconocerle el costo real; más los gastos generales y beneficios correspondientes. A ese efecto, la Inspección constatará los materiales y jornales que sean empleados, mediante acreditación del Contratista de los gastos realizados, en forma fehaciente.</w:t>
      </w:r>
    </w:p>
    <w:p w14:paraId="1E73272D" w14:textId="77777777" w:rsidR="00450C37" w:rsidRPr="00450C37" w:rsidRDefault="00450C37" w:rsidP="00450C37">
      <w:pPr>
        <w:spacing w:after="0" w:line="288" w:lineRule="auto"/>
        <w:jc w:val="both"/>
        <w:rPr>
          <w:rFonts w:ascii="Century Gothic" w:eastAsia="Microsoft JhengHei" w:hAnsi="Century Gothic"/>
          <w:spacing w:val="20"/>
          <w:u w:val="single"/>
        </w:rPr>
      </w:pPr>
    </w:p>
    <w:p w14:paraId="42B2B879"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ARTÍCULO 56º - SUPRESIÓN DE ÍTEM:</w:t>
      </w:r>
      <w:r w:rsidRPr="00450C37">
        <w:rPr>
          <w:rFonts w:ascii="Century Gothic" w:eastAsia="Microsoft JhengHei" w:hAnsi="Century Gothic"/>
          <w:spacing w:val="20"/>
        </w:rPr>
        <w:t xml:space="preserve"> Cuando se supriman ítems, que no superen las condiciones establecidas en el Artículo 53º, el Contratista tendrá derecho a ser indemnizado mediante el pago del monto correspondiente a los gastos generales, determinándose a su vez el reajuste contractual correspondiente.  El procedimiento será el    siguiente:</w:t>
      </w:r>
    </w:p>
    <w:p w14:paraId="5D5BCC9A"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1)</w:t>
      </w:r>
      <w:r w:rsidRPr="00450C37">
        <w:rPr>
          <w:rFonts w:ascii="Century Gothic" w:eastAsia="Microsoft JhengHei" w:hAnsi="Century Gothic"/>
          <w:spacing w:val="20"/>
        </w:rPr>
        <w:tab/>
        <w:t>Para precios unitarios que hayan sido presentados por el Contratista se determinarán los gastos generales por deducción de los análisis de precios que conforman su oferta.</w:t>
      </w:r>
    </w:p>
    <w:p w14:paraId="25C51733"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2)</w:t>
      </w:r>
      <w:r w:rsidRPr="00450C37">
        <w:rPr>
          <w:rFonts w:ascii="Century Gothic" w:eastAsia="Microsoft JhengHei" w:hAnsi="Century Gothic"/>
          <w:spacing w:val="20"/>
        </w:rPr>
        <w:tab/>
        <w:t>Para precios unitarios fijados por la Administración, se reconocerá el valor que resulte de deducirle al precio unitario el beneficio y los gastos directos.</w:t>
      </w:r>
    </w:p>
    <w:p w14:paraId="1517BE8C" w14:textId="77777777" w:rsidR="00450C37" w:rsidRPr="00450C37" w:rsidRDefault="00450C37" w:rsidP="00450C37">
      <w:pPr>
        <w:spacing w:after="0" w:line="288" w:lineRule="auto"/>
        <w:jc w:val="both"/>
        <w:rPr>
          <w:rFonts w:ascii="Century Gothic" w:eastAsia="Microsoft JhengHei" w:hAnsi="Century Gothic"/>
          <w:spacing w:val="20"/>
          <w:u w:val="single"/>
        </w:rPr>
      </w:pPr>
    </w:p>
    <w:p w14:paraId="4AF5AB1E"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ARTÍCULO 57º</w:t>
      </w:r>
      <w:proofErr w:type="gramStart"/>
      <w:r w:rsidRPr="00450C37">
        <w:rPr>
          <w:rFonts w:ascii="Century Gothic" w:eastAsia="Microsoft JhengHei" w:hAnsi="Century Gothic"/>
          <w:spacing w:val="20"/>
          <w:u w:val="single"/>
        </w:rPr>
        <w:t>-  REAJUSTE</w:t>
      </w:r>
      <w:proofErr w:type="gramEnd"/>
      <w:r w:rsidRPr="00450C37">
        <w:rPr>
          <w:rFonts w:ascii="Century Gothic" w:eastAsia="Microsoft JhengHei" w:hAnsi="Century Gothic"/>
          <w:spacing w:val="20"/>
          <w:u w:val="single"/>
        </w:rPr>
        <w:t xml:space="preserve"> DE LA GARANTÍA CONTRACTUAL:</w:t>
      </w:r>
      <w:r w:rsidRPr="00450C37">
        <w:rPr>
          <w:rFonts w:ascii="Century Gothic" w:eastAsia="Microsoft JhengHei" w:hAnsi="Century Gothic"/>
          <w:spacing w:val="20"/>
        </w:rPr>
        <w:t xml:space="preserve"> Todas las modificaciones que signifiquen ampliaciones del monto contractual, ya sea por adicionales, imprevistos, o cualquier extensión de la obra; darán lugar a que el Contratista deba reajustar la garantía correspondiente en iguales condiciones a las estipuladas en este pliego.</w:t>
      </w:r>
    </w:p>
    <w:p w14:paraId="4DB288D2" w14:textId="77777777" w:rsidR="00450C37" w:rsidRPr="00450C37" w:rsidRDefault="00450C37" w:rsidP="00450C37">
      <w:pPr>
        <w:spacing w:after="0" w:line="288" w:lineRule="auto"/>
        <w:jc w:val="both"/>
        <w:rPr>
          <w:rFonts w:ascii="Century Gothic" w:eastAsia="Microsoft JhengHei" w:hAnsi="Century Gothic"/>
          <w:spacing w:val="20"/>
          <w:u w:val="single"/>
        </w:rPr>
      </w:pPr>
    </w:p>
    <w:p w14:paraId="5537C1D8" w14:textId="77777777" w:rsidR="001551F0" w:rsidRPr="00450C37" w:rsidRDefault="001551F0" w:rsidP="00450C37">
      <w:pPr>
        <w:spacing w:after="0" w:line="288" w:lineRule="auto"/>
        <w:jc w:val="both"/>
        <w:rPr>
          <w:rFonts w:ascii="Century Gothic" w:eastAsia="Microsoft JhengHei" w:hAnsi="Century Gothic"/>
          <w:spacing w:val="20"/>
          <w:u w:val="single"/>
        </w:rPr>
      </w:pPr>
      <w:r w:rsidRPr="00450C37">
        <w:rPr>
          <w:rFonts w:ascii="Century Gothic" w:eastAsia="Microsoft JhengHei" w:hAnsi="Century Gothic"/>
          <w:spacing w:val="20"/>
          <w:u w:val="single"/>
        </w:rPr>
        <w:t>CAPÍTULO VI-DE LA MEDICIÓN, CERTIFICACIÓN Y PAGO</w:t>
      </w:r>
    </w:p>
    <w:p w14:paraId="57146857"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ARTÍCULO 58º - MEDICIÓN DE LAS OBRAS:</w:t>
      </w:r>
      <w:r w:rsidRPr="00450C37">
        <w:rPr>
          <w:rFonts w:ascii="Century Gothic" w:eastAsia="Microsoft JhengHei" w:hAnsi="Century Gothic"/>
          <w:spacing w:val="20"/>
        </w:rPr>
        <w:t xml:space="preserve"> Las obras ejecutadas de conformidad y los materiales acopiados que reciban pago y que cumplan los requisitos de las especificaciones, se medirán mensualmente.</w:t>
      </w:r>
    </w:p>
    <w:p w14:paraId="44F3A886"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Por pedido expreso del Contratista, formulado por escrito, se podrán postergar las certificaciones cuando los trabajos se hayan ejecutado tan lentamente que no existan cantidades apreciables de obra nueva o de acopios.</w:t>
      </w:r>
    </w:p>
    <w:p w14:paraId="5294EB21"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El Contratista o su representante Técnico autorizado, estará obligado a asistir a todas las mediciones para el pago de las obras ejecutadas, así como para la recepción final de las mismas.  Su negativa a presenciarla o su inasistencia a la citación que por Orden de Servicio se le formulase al efecto, será considerado como aceptación de las mediciones efectuadas por la Inspección.</w:t>
      </w:r>
    </w:p>
    <w:p w14:paraId="360D31A6"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lastRenderedPageBreak/>
        <w:t>Si el Contratista expresare disconformidad por la medición, se labrará un acta haciendo constar el fundamento de la misma, la que se tendrá presente en la medición final, pero en ningún caso podrá suspender los trabajos, ni aun parcialmente. Sin perjuicio de ello el Contratista podrá presentarse en el Organismo Comitente dentro de los cinco (5) días corridos de labrada el acta, formulando los reclamos a que se crea con derecho y solicitando se revea la medición impugnada. El Organismo Comitente deberá resolver dentro de los treinta (30) días corridos si hace o no lugar al reclamo y transcurrido dicho plazo sin que se pronuncie, se entenderá que el reclamo ha sido denegado.</w:t>
      </w:r>
    </w:p>
    <w:p w14:paraId="33366CEB"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Para el caso de Obras que resulten de dificultosa o imposible verificación posterior, o por medidas o características sujetas a alteración con el transcurso del tiempo; las observaciones o falta de conformidad en la medición o calificación deberán ser formuladas en la primera oportunidad de su constatación, sin derecho a reclamaciones posteriores. Al efecto, la Inspección deberá documentar mediante Orden de Servicio las observaciones o disconformidades a que den lugar las obras citadas.</w:t>
      </w:r>
    </w:p>
    <w:p w14:paraId="49FD5561"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Las mediciones parciales tendrán carácter provisional y estarán supeditadas al resultado de las mediciones finales que se practiquen para las recepciones provisionales parciales o totales, salvo aquellos trabajos cuya índole no permita nueva medición.</w:t>
      </w:r>
    </w:p>
    <w:p w14:paraId="16C13432"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La existencia de observaciones o reclamos que el Contratista formulase, no eximen a la Administración de la obligación del pago total de los certificados, por la suma líquida reconocida por ella y en los plazos estipulados.</w:t>
      </w:r>
    </w:p>
    <w:p w14:paraId="0CFC205C"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Los gastos en concepto de jornales, útiles, instrumentos, etc., que sean necesario invertir o emplear en las mediciones parciales o definitivas o en las verificaciones que la Inspección considere necesarias, serán por cuenta exclusiva del Contratista.</w:t>
      </w:r>
    </w:p>
    <w:p w14:paraId="3F7213C2" w14:textId="77777777" w:rsidR="00450C37" w:rsidRPr="00450C37" w:rsidRDefault="00450C37" w:rsidP="00450C37">
      <w:pPr>
        <w:spacing w:after="0" w:line="288" w:lineRule="auto"/>
        <w:jc w:val="both"/>
        <w:rPr>
          <w:rFonts w:ascii="Century Gothic" w:eastAsia="Microsoft JhengHei" w:hAnsi="Century Gothic"/>
          <w:spacing w:val="20"/>
          <w:u w:val="single"/>
        </w:rPr>
      </w:pPr>
    </w:p>
    <w:p w14:paraId="166CC502"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ARTÍCULO 59º -   MEDICIÓN      FINAL</w:t>
      </w:r>
      <w:r w:rsidRPr="00450C37">
        <w:rPr>
          <w:rFonts w:ascii="Century Gothic" w:eastAsia="Microsoft JhengHei" w:hAnsi="Century Gothic"/>
          <w:spacing w:val="20"/>
        </w:rPr>
        <w:t>: Dentro de los treinta (30) días corridos de terminada la obra se procederá a su medición final.</w:t>
      </w:r>
    </w:p>
    <w:p w14:paraId="65CE94CC"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La Administración podrá disponer la actuación de un profesional para proceder a esta medición, conjuntamente con la Inspección, suscribiendo un acta que será también rubricada por el Contratista y su Representante Técnico.</w:t>
      </w:r>
    </w:p>
    <w:p w14:paraId="412F435B"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Cuando el Contratista no acepte u observe los resultados de la medición final podrá efectuar una presentación dentro de los veinte (20) días corridos de firmada el acta de medición, bajo pérdida de todo derecho a reclamar una vez vencido dicho plazo.</w:t>
      </w:r>
    </w:p>
    <w:p w14:paraId="4D37CD74"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lastRenderedPageBreak/>
        <w:t>La Administración deberá expedirse dentro de los sesenta (60) días corridos de la presentación del Contratista.</w:t>
      </w:r>
    </w:p>
    <w:p w14:paraId="70D1BB59" w14:textId="77777777" w:rsidR="00450C37" w:rsidRPr="00450C37" w:rsidRDefault="00450C37" w:rsidP="00450C37">
      <w:pPr>
        <w:spacing w:after="0" w:line="288" w:lineRule="auto"/>
        <w:jc w:val="both"/>
        <w:rPr>
          <w:rFonts w:ascii="Century Gothic" w:eastAsia="Microsoft JhengHei" w:hAnsi="Century Gothic"/>
          <w:spacing w:val="20"/>
          <w:u w:val="single"/>
        </w:rPr>
      </w:pPr>
    </w:p>
    <w:p w14:paraId="390D27DD"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 xml:space="preserve">ARTÍCULO 60º- NORMAS PARA LA EVALUACIÓN Y MEDICIÓN: </w:t>
      </w:r>
      <w:r w:rsidRPr="00450C37">
        <w:rPr>
          <w:rFonts w:ascii="Century Gothic" w:eastAsia="Microsoft JhengHei" w:hAnsi="Century Gothic"/>
          <w:spacing w:val="20"/>
        </w:rPr>
        <w:t>Las normas generales para la medición y correspondiente liquidación de los trabajos seguirán el orden de prelación de la documentación contractual estipulada en el Artículo 23º y las especificaciones que se agreguen a cualquiera de sus partes, adaptadas al tipo de obra. A tal efecto, las p a u t a s y formas de medición para cada rubro o ítem, seguirán las normas específicas que establezca el pliego complementario de especificaciones técnicas o anexo a la documentación contractual.</w:t>
      </w:r>
    </w:p>
    <w:p w14:paraId="48BF1DBB"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Para el caso de obras por Unidad de Medida, o partes de las mismas contempladas por ítem en relación directa de unidades de medición por precio unitario, se computarán las cantidades ejecutadas en el período correspondiente, dejando constancia de su resultado en planillas que se   llevarán   en   la   obra   y   que   podrán   ser   implementadas   en   el pliego complementario.</w:t>
      </w:r>
    </w:p>
    <w:p w14:paraId="66E45D9B"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A efectos   de   los   antecedentes   de   la   liquidación   practicada, cada   certificado   será acompañado con la planilla de Cómputo respectivo.</w:t>
      </w:r>
    </w:p>
    <w:p w14:paraId="61E7F8DF"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Si alguna parte de la obra incluyera algún ítem o rubro con cotización global, la medición se realizará por porcentaje del avance obtenido en el período de certificación, el cual será estimado por la Inspección evaluando la incidencia de los componentes del ítem.</w:t>
      </w:r>
    </w:p>
    <w:p w14:paraId="1B435CA1"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Las partes así contempladas implicarán también el cumplimiento estipulado en el presente pliego con respecto a la presentación de los análisis de precios.</w:t>
      </w:r>
    </w:p>
    <w:p w14:paraId="02454942" w14:textId="77777777" w:rsidR="00450C37" w:rsidRPr="00450C37" w:rsidRDefault="00450C37" w:rsidP="00450C37">
      <w:pPr>
        <w:spacing w:after="0" w:line="288" w:lineRule="auto"/>
        <w:jc w:val="both"/>
        <w:rPr>
          <w:rFonts w:ascii="Century Gothic" w:eastAsia="Microsoft JhengHei" w:hAnsi="Century Gothic"/>
          <w:spacing w:val="20"/>
          <w:u w:val="single"/>
        </w:rPr>
      </w:pPr>
    </w:p>
    <w:p w14:paraId="3718285E"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ARTÍCULO 61º - CERTIFICADOS DE PAGO:</w:t>
      </w:r>
      <w:r w:rsidRPr="00450C37">
        <w:rPr>
          <w:rFonts w:ascii="Century Gothic" w:eastAsia="Microsoft JhengHei" w:hAnsi="Century Gothic"/>
          <w:spacing w:val="20"/>
        </w:rPr>
        <w:t xml:space="preserve"> Los certificados de pago de trabajos ejecutados serán confeccionados basándose en el resultado de las mediciones, acompañándose los mismos con las planillas de medición respectivas.</w:t>
      </w:r>
    </w:p>
    <w:p w14:paraId="34D16B41"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De acuerdo a lo estipulado por la Ley de Obras Públicas en su Artículo 56º, se tomarán los recaudos necesarios para que la expedición de los Certificados de pago por parte de las áreas técnico-administrativas del Organismo Comitente, se realice dentro del mes siguiente al que se efectúen los trabajos o acopios.</w:t>
      </w:r>
    </w:p>
    <w:p w14:paraId="610C6392"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 xml:space="preserve">La emisión de los certificados y el plazo de pago quedará supeditado al cumplimiento p o r parte del Contratista de las disposiciones en vigencia. A tal efecto se establece que la Administración </w:t>
      </w:r>
      <w:r w:rsidRPr="00450C37">
        <w:rPr>
          <w:rFonts w:ascii="Century Gothic" w:eastAsia="Microsoft JhengHei" w:hAnsi="Century Gothic"/>
          <w:spacing w:val="20"/>
          <w:u w:val="single"/>
        </w:rPr>
        <w:t xml:space="preserve">podrá </w:t>
      </w:r>
      <w:r w:rsidRPr="00450C37">
        <w:rPr>
          <w:rFonts w:ascii="Century Gothic" w:eastAsia="Microsoft JhengHei" w:hAnsi="Century Gothic"/>
          <w:spacing w:val="20"/>
        </w:rPr>
        <w:t xml:space="preserve">exigir a las empresas contratistas de obras públicas, previo a la emisión de los </w:t>
      </w:r>
      <w:r w:rsidRPr="00450C37">
        <w:rPr>
          <w:rFonts w:ascii="Century Gothic" w:eastAsia="Microsoft JhengHei" w:hAnsi="Century Gothic"/>
          <w:spacing w:val="20"/>
        </w:rPr>
        <w:lastRenderedPageBreak/>
        <w:t>certificados de obra, la presentación de los comprobantes que acrediten el pago de los salarios del personal que emplee en la obra y el cumplimiento de las Leyes previsionales, impositivas, de seguros y FONAVI y otros conformes a normas reglamentarias de la Ley de Obras Públicas. -</w:t>
      </w:r>
    </w:p>
    <w:p w14:paraId="3354B267"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El requerimiento se hará por medio fehaciente, fijando un plazo de cinco (5) días corridos para su cumplimiento, bajo apercibimiento de suspender la   emisión de   los certificados.</w:t>
      </w:r>
    </w:p>
    <w:p w14:paraId="534CF581"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Los organismos comitentes podrán estipular en sus pliegos complementarios la adecuación a exigencias de presentación que faciliten la acreditación de cumplimientos.</w:t>
      </w:r>
    </w:p>
    <w:p w14:paraId="4A7338C5"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Por el incumplimiento resultante de la falta de presentación de comprobantes y/o las transgresiones a lo apuntado, no se reconocerá mora ni actualizaciones, trasladándose los plazos comprometidos a partir del cumplimiento de las exigencias. Asimismo, tendrá derecho a la aplicación el Apartado e) del Artículo Nº 73 de la Ley de Obras Públicas.</w:t>
      </w:r>
    </w:p>
    <w:p w14:paraId="4155AE6A"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Sin perjuicio de lo dispuesto para la medición de las obras, los certificados parciales tendrán carácter de documentos provisionales y asumirán carácter de definitivos en el certificado de recepción provisional, en todo lo que no hubiera sufrido modificaciones que resultaren de ajustes practicados por disposición de la Administración.</w:t>
      </w:r>
    </w:p>
    <w:p w14:paraId="0F10F1FA"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El pago de los Certificados de Obra, con excepción de los correspondientes a la Recepción Provisoria, se efectuará dentro de los SESENTA (60) días corridos contados a partir del primer día del mes siguiente a aquel en que fueron realizados los trabajos o acopios. Dicho pago no involucra la recepción de las obras a que se refiere el certificado respectivo. Dentro de los setenta y cinco (75) días corridos a partir de la Recepción provisional se procederá   a   expedir   el   Certificado   de   liquidación   final (Certificado   R.P.   -   Recepción Provisoria).</w:t>
      </w:r>
    </w:p>
    <w:p w14:paraId="181FB2A7"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 xml:space="preserve">Para </w:t>
      </w:r>
      <w:proofErr w:type="gramStart"/>
      <w:r w:rsidRPr="00450C37">
        <w:rPr>
          <w:rFonts w:ascii="Century Gothic" w:eastAsia="Microsoft JhengHei" w:hAnsi="Century Gothic"/>
          <w:spacing w:val="20"/>
        </w:rPr>
        <w:t>éste</w:t>
      </w:r>
      <w:proofErr w:type="gramEnd"/>
      <w:r w:rsidRPr="00450C37">
        <w:rPr>
          <w:rFonts w:ascii="Century Gothic" w:eastAsia="Microsoft JhengHei" w:hAnsi="Century Gothic"/>
          <w:spacing w:val="20"/>
        </w:rPr>
        <w:t xml:space="preserve"> Certificado, el plazo de SESENTA (60) días corridos fijado anteriormente se comenzará a contar a partir de la fecha de la firma del mismo por el Contratista.</w:t>
      </w:r>
    </w:p>
    <w:p w14:paraId="1315784D"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Las comisiones bancarias que se originen por transferencia de fondos serán por cuenta de quien las solicite. Si fuese imprescindible transferir fondos a percibir por el Contratista, por el pago de obligaciones del mismo, de carácter perentorio, el Organismo Comitente le deducirá el importe de las comisiones bancarias que resulten.</w:t>
      </w:r>
    </w:p>
    <w:p w14:paraId="39B4EE53" w14:textId="77777777" w:rsidR="00450C37" w:rsidRPr="00450C37" w:rsidRDefault="00450C37" w:rsidP="00450C37">
      <w:pPr>
        <w:spacing w:after="0" w:line="288" w:lineRule="auto"/>
        <w:jc w:val="both"/>
        <w:rPr>
          <w:rFonts w:ascii="Century Gothic" w:eastAsia="Microsoft JhengHei" w:hAnsi="Century Gothic"/>
          <w:spacing w:val="20"/>
          <w:u w:val="single"/>
        </w:rPr>
      </w:pPr>
    </w:p>
    <w:p w14:paraId="6D27C383"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ARTÍCULO 62º - FONDO DE REPAROS:</w:t>
      </w:r>
      <w:r w:rsidRPr="00450C37">
        <w:rPr>
          <w:rFonts w:ascii="Century Gothic" w:eastAsia="Microsoft JhengHei" w:hAnsi="Century Gothic"/>
          <w:spacing w:val="20"/>
        </w:rPr>
        <w:t xml:space="preserve"> Del importe de cada Certificado de obra, exceptuando los de intereses, se deducirá el cinco por ciento (5%) que se retendrá hasta la Recepción Definitiva, con la finalidad de constituirse en garantía por la correcta ejecución de los trabajos y para </w:t>
      </w:r>
      <w:r w:rsidRPr="00450C37">
        <w:rPr>
          <w:rFonts w:ascii="Century Gothic" w:eastAsia="Microsoft JhengHei" w:hAnsi="Century Gothic"/>
          <w:spacing w:val="20"/>
        </w:rPr>
        <w:lastRenderedPageBreak/>
        <w:t>las reparaciones que fuesen necesarias cuando el Contratista no las ejecutase al ser ordenadas.</w:t>
      </w:r>
    </w:p>
    <w:p w14:paraId="29845EDE"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Las referidas deducciones podrán ser sustituidas por garantías a satisfacción de la Administración y   por   alguno   de   los   medios   establecidos   en   el   Artículo   12º del presente Pliego. -</w:t>
      </w:r>
    </w:p>
    <w:p w14:paraId="5638423D" w14:textId="77777777" w:rsidR="00450C37" w:rsidRPr="00450C37" w:rsidRDefault="00450C37" w:rsidP="00450C37">
      <w:pPr>
        <w:spacing w:after="0" w:line="288" w:lineRule="auto"/>
        <w:jc w:val="both"/>
        <w:rPr>
          <w:rFonts w:ascii="Century Gothic" w:eastAsia="Microsoft JhengHei" w:hAnsi="Century Gothic"/>
          <w:spacing w:val="20"/>
          <w:u w:val="single"/>
        </w:rPr>
      </w:pPr>
    </w:p>
    <w:p w14:paraId="475204F6"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ARTÍCULO 63º - INCUMPLIMIENTO EN EL PAGO DE CERTIFICADOS</w:t>
      </w:r>
      <w:r w:rsidRPr="00450C37">
        <w:rPr>
          <w:rFonts w:ascii="Century Gothic" w:eastAsia="Microsoft JhengHei" w:hAnsi="Century Gothic"/>
          <w:spacing w:val="20"/>
        </w:rPr>
        <w:t>: La Administración incurrirá automáticamente en mora una vez vencidos los plazos establecidos p a r a el pago, sin perjuicio de los demás derechos estipulados en la documentación contractual. Será de aplicación el Decreto 7846/04 MEHF, que establece como interés moratorio la tasa de interés activo fijada por el Banco de la Nación Argentina.</w:t>
      </w:r>
    </w:p>
    <w:p w14:paraId="3095334D" w14:textId="77777777" w:rsidR="00450C37" w:rsidRPr="00450C37" w:rsidRDefault="00450C37" w:rsidP="00450C37">
      <w:pPr>
        <w:spacing w:after="0" w:line="288" w:lineRule="auto"/>
        <w:jc w:val="both"/>
        <w:rPr>
          <w:rFonts w:ascii="Century Gothic" w:eastAsia="Microsoft JhengHei" w:hAnsi="Century Gothic"/>
          <w:spacing w:val="20"/>
        </w:rPr>
      </w:pPr>
    </w:p>
    <w:p w14:paraId="66DDD3F5" w14:textId="77777777" w:rsidR="001551F0" w:rsidRPr="00450C37" w:rsidRDefault="001551F0" w:rsidP="00450C37">
      <w:pPr>
        <w:spacing w:after="0" w:line="288" w:lineRule="auto"/>
        <w:jc w:val="both"/>
        <w:rPr>
          <w:rFonts w:ascii="Century Gothic" w:eastAsia="Microsoft JhengHei" w:hAnsi="Century Gothic"/>
          <w:spacing w:val="20"/>
          <w:u w:val="single"/>
        </w:rPr>
      </w:pPr>
      <w:r w:rsidRPr="00450C37">
        <w:rPr>
          <w:rFonts w:ascii="Century Gothic" w:eastAsia="Microsoft JhengHei" w:hAnsi="Century Gothic"/>
          <w:spacing w:val="20"/>
          <w:u w:val="single"/>
        </w:rPr>
        <w:t>CAPÍTULO VII-DE LA RECEPCIÓN Y CONSERVACIÓN</w:t>
      </w:r>
    </w:p>
    <w:p w14:paraId="671946AD"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 xml:space="preserve">ARTÍCULO 64º-CONDICIONES PARA LAS RECEPCIONES DE OBRAS:   </w:t>
      </w:r>
      <w:r w:rsidRPr="00450C37">
        <w:rPr>
          <w:rFonts w:ascii="Century Gothic" w:eastAsia="Microsoft JhengHei" w:hAnsi="Century Gothic"/>
          <w:spacing w:val="20"/>
        </w:rPr>
        <w:t>Conforme a lo establecido en el Contrato respectivo, las Obras podrán recibirse parcial o totalmente; provisional o definitivamente.</w:t>
      </w:r>
    </w:p>
    <w:p w14:paraId="4FB95189"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Las recepciones parciales podrán hacerse cuando sea conveniente para la Administración y de común acuerdo con el Contratista. Para el caso que el Pliego Complementario de Condiciones estableciera recepciones parciales, se tendrá en cuenta lo estipulado al respecto y su incidencia en los planes de trabajo a presentar, si correspondiera. Las recepciones parciales liberarán la parte proporcional de garantía correspondiente a la cantidad de obra   recibida.</w:t>
      </w:r>
    </w:p>
    <w:p w14:paraId="1379C3D2"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Dentro    de    los    treinta (30)    días    corridos    de    solicitadas    por    el    Contratista, la Administración procederá a efectuar las recepciones correspondientes; las que para hacerse efectivas quedarán sujetas al cumplimiento de las condiciones contractuales. Con la recepción provisional de la obra, se devolverá la garantía de contrato y con la recepción definitiva los fondos de reparo, procediendo a las respectivas devoluciones dentro del plazo de treinta (30) días corridos de producidas las mismas.</w:t>
      </w:r>
    </w:p>
    <w:p w14:paraId="415A1AF8" w14:textId="77777777" w:rsidR="00450C37" w:rsidRPr="00450C37" w:rsidRDefault="00450C37" w:rsidP="00450C37">
      <w:pPr>
        <w:spacing w:after="0" w:line="288" w:lineRule="auto"/>
        <w:jc w:val="both"/>
        <w:rPr>
          <w:rFonts w:ascii="Century Gothic" w:eastAsia="Microsoft JhengHei" w:hAnsi="Century Gothic"/>
          <w:spacing w:val="20"/>
          <w:u w:val="single"/>
        </w:rPr>
      </w:pPr>
    </w:p>
    <w:p w14:paraId="38C9611A"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ARTÍCULO 65º - RECEPCIÓN PROVISORIA</w:t>
      </w:r>
      <w:r w:rsidRPr="00450C37">
        <w:rPr>
          <w:rFonts w:ascii="Century Gothic" w:eastAsia="Microsoft JhengHei" w:hAnsi="Century Gothic"/>
          <w:spacing w:val="20"/>
        </w:rPr>
        <w:t xml:space="preserve">: Una vez terminadas las obras y previo a la recepción provisional, se efectuará la inspección y pruebas correspondientes para verificar si las obras han sido ejecutadas con arreglo a las condiciones del Contrato, si no hubiesen sido realizadas a satisfacción se podrá suspender la recepción hasta que el Contratista ejecute las mismas en la forma estipulada. A ese efecto la Administración fijará un plazo para la ejecución de las observaciones que se formulasen, transcurrido el cual sin que el Contratista diere cumplimiento a las mismas, </w:t>
      </w:r>
      <w:r w:rsidRPr="00450C37">
        <w:rPr>
          <w:rFonts w:ascii="Century Gothic" w:eastAsia="Microsoft JhengHei" w:hAnsi="Century Gothic"/>
          <w:spacing w:val="20"/>
        </w:rPr>
        <w:lastRenderedPageBreak/>
        <w:t>se procederá a recibir las o b r a s de oficio, pudiendo la Administración ejecutar los trabajos por si o con intervención de Terceros. Los gastos que demandare la ejecución de arreglos o faltantes, como asimismo las nuevas inspecciones y tareas de verificación y medición respectivas, serán a cargo del Contratista y sujetas a reintegro por parte de éste o bien mediante la deducción del certificado final o de las garantías retenidas, sin perjuicio de las sanciones que   correspondieren.</w:t>
      </w:r>
    </w:p>
    <w:p w14:paraId="209F0773"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Cuando se observaren ligeras deficiencias o detalles de terminación que no afecten la habilitación de la obra, según el criterio de la Administración, podrá realizarse la recepción provisoria, dejando constancia en el Acta para que los inconvenientes observados sean subsanados en el término que se fije al efecto, dentro del plazo de garantía fijado en los pliegos que integran el contrato.</w:t>
      </w:r>
    </w:p>
    <w:p w14:paraId="0FED9AED"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No obstante, lo expresado precedentemente, para todas aquellas obras que se relacionen con prestaciones de servicio realizados por entes públicos, la Administración se reserva el derecho de mantener la continuidad del servicio haciendo las reparaciones que sean estrictamente necesarias en forma inmediata, sin que ello dé lugar a la pérdida de derechos incluidos en el período de garantía. En esos casos el Contratista será fehacientemente notificado dentro del término de veinticuatro (24) horas hábiles siguientes a la falla, a efectos de los recaudos que estime pertinente.</w:t>
      </w:r>
    </w:p>
    <w:p w14:paraId="295D28E7"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Será condición indispensable para la recepción provisoria, la presentación por parte del Contratista de los certificados finales de obra y de instalaciones que correspondieren a las obligaciones reglamentarias con los municipios, reparticiones provinciales y/o nacionales en los organismos respectivos. Asimismo, deberá acompañar los planos reglamentarios y conforme a obra, aprobados por dichos entes, cumplimentando en cada caso con las exigencias que fijen los pliegos complementarios en referencia al tipo de planos y planillas generales, de estructuras y de instalaciones para su presentación.</w:t>
      </w:r>
    </w:p>
    <w:p w14:paraId="75F6DF3C"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Cuando hubiere habilitaciones parciales de obras, salvo disposiciones expresas del Pliego de Condiciones Particulares, el Contratista tendrá derecho a la recepción provisoria de la parte habilitada exclusivamente, constando en el acta que se labrará al efecto.</w:t>
      </w:r>
    </w:p>
    <w:p w14:paraId="1ADEFF47" w14:textId="77777777" w:rsidR="00450C37" w:rsidRPr="00450C37" w:rsidRDefault="00450C37" w:rsidP="00450C37">
      <w:pPr>
        <w:spacing w:after="0" w:line="288" w:lineRule="auto"/>
        <w:jc w:val="both"/>
        <w:rPr>
          <w:rFonts w:ascii="Century Gothic" w:eastAsia="Microsoft JhengHei" w:hAnsi="Century Gothic"/>
          <w:spacing w:val="20"/>
          <w:u w:val="single"/>
        </w:rPr>
      </w:pPr>
    </w:p>
    <w:p w14:paraId="77F411A5"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ARTÍCULO 66º - RECEPCIÓN DEFINITIVA:</w:t>
      </w:r>
      <w:r w:rsidRPr="00450C37">
        <w:rPr>
          <w:rFonts w:ascii="Century Gothic" w:eastAsia="Microsoft JhengHei" w:hAnsi="Century Gothic"/>
          <w:spacing w:val="20"/>
        </w:rPr>
        <w:t xml:space="preserve"> El Contratista estará obligado a subsanar las deficiencias consignadas en el Acta de Recepción Provisoria y las que pudieran aparecer durante el plazo de garantía, teniendo en cuenta las notificaciones que al respecto efectúe la Administración, la </w:t>
      </w:r>
      <w:r w:rsidRPr="00450C37">
        <w:rPr>
          <w:rFonts w:ascii="Century Gothic" w:eastAsia="Microsoft JhengHei" w:hAnsi="Century Gothic"/>
          <w:spacing w:val="20"/>
        </w:rPr>
        <w:lastRenderedPageBreak/>
        <w:t>cual intimará al Contratista para que en un plazo perentorio subsane los defectos observados.</w:t>
      </w:r>
    </w:p>
    <w:p w14:paraId="6955D263"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Vencido dicho plazo y persistiendo el incumplimiento, procederá a hacerse cargo de la obra, de oficio, dejando constancia del estado en que se encuentra. Como consecuencia de ello se determinará el monto en que se afecta del fondo de reparos, sin perjuicio de las sanciones y acciones que pudieran corresponder.</w:t>
      </w:r>
    </w:p>
    <w:p w14:paraId="1C750C17"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El plazo de garantía de las partes afectadas, una vez subsanadas las deficiencias en conformidad con la Administración, podrá prorrogarse; hasta un máximo que no excederá el plazo de garantía original.</w:t>
      </w:r>
    </w:p>
    <w:p w14:paraId="515D85F4"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Si no hubiesen aparecido defectos y se hubieran realizado los trabajos de conservación que previeran los pliegos, la Recepción Definitiva se realizará al finalizar el plazo de garantía correspondiente, contado a partir de la fecha del Acta de Recepción Provisoria y dentro de los treinta (30) días corridos de solicitadas por el Contratista.</w:t>
      </w:r>
    </w:p>
    <w:p w14:paraId="0BE8B2F1"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rPr>
        <w:t>El importe de los fondos de reparo será afectado por las deducciones que estuvieren a cargo del contratista, como consecuencia del incumplimiento del contrato u otros cargos a que hubiere lugar. Si resultaren saldos negativos, el Contratista deberá abonar el importe respectivo dentro de los diez (10) días corridos a contar desde la notificación de la liquidación, intimándose en forma fehaciente bajo apercibimiento de las consecuencias previstas en la Ley de Obras Públicas.</w:t>
      </w:r>
    </w:p>
    <w:p w14:paraId="79257E18" w14:textId="77777777" w:rsidR="001551F0" w:rsidRPr="00450C37" w:rsidRDefault="001551F0" w:rsidP="00450C37">
      <w:pPr>
        <w:tabs>
          <w:tab w:val="left" w:pos="9161"/>
        </w:tabs>
        <w:spacing w:after="0" w:line="288" w:lineRule="auto"/>
        <w:rPr>
          <w:rFonts w:ascii="Century Gothic" w:eastAsia="Microsoft JhengHei" w:hAnsi="Century Gothic"/>
          <w:spacing w:val="20"/>
        </w:rPr>
      </w:pPr>
      <w:r w:rsidRPr="00450C37">
        <w:rPr>
          <w:rFonts w:ascii="Century Gothic" w:eastAsia="Microsoft JhengHei" w:hAnsi="Century Gothic"/>
          <w:spacing w:val="20"/>
        </w:rPr>
        <w:t>La Recepción Definitiva de las Obras y la devolución de las sumas retenidas al Contratista, no lo liberan de l</w:t>
      </w:r>
      <w:r w:rsidR="00DE0484">
        <w:rPr>
          <w:rFonts w:ascii="Century Gothic" w:eastAsia="Microsoft JhengHei" w:hAnsi="Century Gothic"/>
          <w:spacing w:val="20"/>
        </w:rPr>
        <w:t>as responsabilidades que establ</w:t>
      </w:r>
      <w:r w:rsidRPr="00450C37">
        <w:rPr>
          <w:rFonts w:ascii="Century Gothic" w:eastAsia="Microsoft JhengHei" w:hAnsi="Century Gothic"/>
          <w:spacing w:val="20"/>
        </w:rPr>
        <w:t xml:space="preserve">ece el </w:t>
      </w:r>
      <w:proofErr w:type="gramStart"/>
      <w:r w:rsidRPr="00450C37">
        <w:rPr>
          <w:rFonts w:ascii="Century Gothic" w:eastAsia="Microsoft JhengHei" w:hAnsi="Century Gothic"/>
          <w:spacing w:val="20"/>
        </w:rPr>
        <w:t>Artículo  1273</w:t>
      </w:r>
      <w:proofErr w:type="gramEnd"/>
      <w:r w:rsidRPr="00450C37">
        <w:rPr>
          <w:rFonts w:ascii="Century Gothic" w:eastAsia="Microsoft JhengHei" w:hAnsi="Century Gothic"/>
          <w:spacing w:val="20"/>
        </w:rPr>
        <w:t>-1275 y 1277 del Código Civil y Comercial de la Nación.</w:t>
      </w:r>
    </w:p>
    <w:p w14:paraId="2E6367EA" w14:textId="77777777" w:rsidR="00450C37" w:rsidRPr="00450C37" w:rsidRDefault="00450C37" w:rsidP="00450C37">
      <w:pPr>
        <w:spacing w:after="0" w:line="288" w:lineRule="auto"/>
        <w:jc w:val="both"/>
        <w:rPr>
          <w:rFonts w:ascii="Century Gothic" w:eastAsia="Microsoft JhengHei" w:hAnsi="Century Gothic"/>
          <w:spacing w:val="20"/>
          <w:u w:val="single"/>
        </w:rPr>
      </w:pPr>
    </w:p>
    <w:p w14:paraId="369645F7" w14:textId="77777777" w:rsidR="001551F0" w:rsidRPr="00450C37" w:rsidRDefault="001551F0" w:rsidP="00450C37">
      <w:pPr>
        <w:spacing w:after="0" w:line="288" w:lineRule="auto"/>
        <w:jc w:val="both"/>
        <w:rPr>
          <w:rFonts w:ascii="Century Gothic" w:eastAsia="Microsoft JhengHei" w:hAnsi="Century Gothic"/>
          <w:spacing w:val="20"/>
          <w:u w:val="single"/>
        </w:rPr>
      </w:pPr>
      <w:r w:rsidRPr="00450C37">
        <w:rPr>
          <w:rFonts w:ascii="Century Gothic" w:eastAsia="Microsoft JhengHei" w:hAnsi="Century Gothic"/>
          <w:spacing w:val="20"/>
          <w:u w:val="single"/>
        </w:rPr>
        <w:t>CAPÍTULO VIII-DE LA RESCISIÓN Y SUS EFECTOS</w:t>
      </w:r>
    </w:p>
    <w:p w14:paraId="3E06D2EC" w14:textId="77777777" w:rsidR="001551F0" w:rsidRPr="00450C37" w:rsidRDefault="001551F0" w:rsidP="00450C37">
      <w:pPr>
        <w:spacing w:after="0" w:line="288" w:lineRule="auto"/>
        <w:jc w:val="both"/>
        <w:rPr>
          <w:rFonts w:ascii="Century Gothic" w:eastAsia="Microsoft JhengHei" w:hAnsi="Century Gothic"/>
          <w:spacing w:val="20"/>
        </w:rPr>
      </w:pPr>
      <w:r w:rsidRPr="00450C37">
        <w:rPr>
          <w:rFonts w:ascii="Century Gothic" w:eastAsia="Microsoft JhengHei" w:hAnsi="Century Gothic"/>
          <w:spacing w:val="20"/>
          <w:u w:val="single"/>
        </w:rPr>
        <w:t>ARTÍCULO 67º-DE LA RESCISIÓN DEL CONTRATO Y SUS EFECTOS:</w:t>
      </w:r>
      <w:r w:rsidRPr="00450C37">
        <w:rPr>
          <w:rFonts w:ascii="Century Gothic" w:eastAsia="Microsoft JhengHei" w:hAnsi="Century Gothic"/>
          <w:spacing w:val="20"/>
        </w:rPr>
        <w:t xml:space="preserve"> En todos los casos serán de aplicación las disposiciones de los Artículos 71, 72, 73, 74, 75, 76, 77 y 78 de la y de Obras Públicas Nº 6351 y su concordante de igual numeración del Decreto Reglamentario Nº 958/79 SOYSP. -</w:t>
      </w:r>
    </w:p>
    <w:p w14:paraId="26D6786F" w14:textId="77777777" w:rsidR="00450C37" w:rsidRPr="00450C37" w:rsidRDefault="00450C37" w:rsidP="00450C37">
      <w:pPr>
        <w:shd w:val="clear" w:color="auto" w:fill="FFFFFF"/>
        <w:spacing w:after="0" w:line="288" w:lineRule="auto"/>
        <w:jc w:val="both"/>
        <w:rPr>
          <w:rFonts w:ascii="Century Gothic" w:hAnsi="Century Gothic"/>
          <w:iCs/>
          <w:spacing w:val="20"/>
          <w:u w:val="single"/>
          <w:bdr w:val="none" w:sz="0" w:space="0" w:color="auto" w:frame="1"/>
          <w:shd w:val="clear" w:color="auto" w:fill="FFFFFF"/>
        </w:rPr>
      </w:pPr>
    </w:p>
    <w:p w14:paraId="0CD705DB" w14:textId="77777777" w:rsidR="001D1A2D" w:rsidRDefault="00C86717" w:rsidP="00450C37">
      <w:pPr>
        <w:shd w:val="clear" w:color="auto" w:fill="FFFFFF"/>
        <w:spacing w:after="0" w:line="288" w:lineRule="auto"/>
        <w:jc w:val="both"/>
        <w:rPr>
          <w:rFonts w:ascii="Century Gothic" w:hAnsi="Century Gothic" w:cs="Arial"/>
          <w:spacing w:val="20"/>
          <w:bdr w:val="none" w:sz="0" w:space="0" w:color="auto" w:frame="1"/>
          <w:shd w:val="clear" w:color="auto" w:fill="FFFFFF"/>
        </w:rPr>
      </w:pPr>
      <w:r w:rsidRPr="00450C37">
        <w:rPr>
          <w:rFonts w:ascii="Century Gothic" w:hAnsi="Century Gothic"/>
          <w:iCs/>
          <w:spacing w:val="20"/>
          <w:u w:val="single"/>
          <w:bdr w:val="none" w:sz="0" w:space="0" w:color="auto" w:frame="1"/>
          <w:shd w:val="clear" w:color="auto" w:fill="FFFFFF"/>
        </w:rPr>
        <w:t>ARTÍCULO 68.- REDETERMINACIÓN DE PRECIOS-NORMATIVA Y METODOLOGÍA</w:t>
      </w:r>
      <w:r w:rsidRPr="00EB5416">
        <w:rPr>
          <w:rFonts w:ascii="Century Gothic" w:hAnsi="Century Gothic"/>
          <w:iCs/>
          <w:spacing w:val="20"/>
          <w:bdr w:val="none" w:sz="0" w:space="0" w:color="auto" w:frame="1"/>
          <w:shd w:val="clear" w:color="auto" w:fill="FFFFFF"/>
        </w:rPr>
        <w:t>: </w:t>
      </w:r>
      <w:r w:rsidRPr="00EB5416">
        <w:rPr>
          <w:rFonts w:ascii="Century Gothic" w:hAnsi="Century Gothic" w:cs="Arial"/>
          <w:spacing w:val="20"/>
          <w:bdr w:val="none" w:sz="0" w:space="0" w:color="auto" w:frame="1"/>
          <w:shd w:val="clear" w:color="auto" w:fill="FFFFFF"/>
        </w:rPr>
        <w:t>La determinación de los precios que se coticen en los contratos de obra pública destinados a la construcción de viviendas y obras complementarias, así como en los programas o planes sociales de construcción o mejoramiento de viviendas financiados con fondos del Estado Nacional</w:t>
      </w:r>
      <w:r w:rsidR="00200A17" w:rsidRPr="00EB5416">
        <w:rPr>
          <w:rFonts w:ascii="Century Gothic" w:hAnsi="Century Gothic" w:cs="Arial"/>
          <w:spacing w:val="20"/>
          <w:bdr w:val="none" w:sz="0" w:space="0" w:color="auto" w:frame="1"/>
          <w:shd w:val="clear" w:color="auto" w:fill="FFFFFF"/>
        </w:rPr>
        <w:t xml:space="preserve"> o Provincial</w:t>
      </w:r>
      <w:r w:rsidRPr="00EB5416">
        <w:rPr>
          <w:rFonts w:ascii="Century Gothic" w:hAnsi="Century Gothic" w:cs="Arial"/>
          <w:spacing w:val="20"/>
          <w:bdr w:val="none" w:sz="0" w:space="0" w:color="auto" w:frame="1"/>
          <w:shd w:val="clear" w:color="auto" w:fill="FFFFFF"/>
        </w:rPr>
        <w:t xml:space="preserve">, se efectuará de acuerdo al valor en pesos de la Unidad de Vivienda (UVI), tomando como referencia el valor de la </w:t>
      </w:r>
      <w:r w:rsidRPr="00EB5416">
        <w:rPr>
          <w:rFonts w:ascii="Century Gothic" w:hAnsi="Century Gothic" w:cs="Arial"/>
          <w:spacing w:val="20"/>
          <w:bdr w:val="none" w:sz="0" w:space="0" w:color="auto" w:frame="1"/>
          <w:shd w:val="clear" w:color="auto" w:fill="FFFFFF"/>
        </w:rPr>
        <w:lastRenderedPageBreak/>
        <w:t>UVI de la fecha que se indique en los pliegos de bases y condiciones,  publicado por el Banco Central de la República Argent</w:t>
      </w:r>
      <w:r w:rsidR="00D56A50" w:rsidRPr="00EB5416">
        <w:rPr>
          <w:rFonts w:ascii="Century Gothic" w:hAnsi="Century Gothic" w:cs="Arial"/>
          <w:spacing w:val="20"/>
          <w:bdr w:val="none" w:sz="0" w:space="0" w:color="auto" w:frame="1"/>
          <w:shd w:val="clear" w:color="auto" w:fill="FFFFFF"/>
        </w:rPr>
        <w:t>ina.</w:t>
      </w:r>
    </w:p>
    <w:p w14:paraId="300859A2" w14:textId="77777777" w:rsidR="00662F89" w:rsidRDefault="00662F89" w:rsidP="00450C37">
      <w:pPr>
        <w:shd w:val="clear" w:color="auto" w:fill="FFFFFF"/>
        <w:spacing w:after="0" w:line="288" w:lineRule="auto"/>
        <w:jc w:val="both"/>
        <w:rPr>
          <w:rFonts w:ascii="Century Gothic" w:hAnsi="Century Gothic" w:cs="Arial"/>
          <w:spacing w:val="20"/>
          <w:bdr w:val="none" w:sz="0" w:space="0" w:color="auto" w:frame="1"/>
          <w:shd w:val="clear" w:color="auto" w:fill="FFFFFF"/>
        </w:rPr>
      </w:pPr>
    </w:p>
    <w:p w14:paraId="4B6362BC" w14:textId="77777777" w:rsidR="002530BD" w:rsidRDefault="002530BD" w:rsidP="00450C37">
      <w:pPr>
        <w:shd w:val="clear" w:color="auto" w:fill="FFFFFF"/>
        <w:spacing w:after="0" w:line="288" w:lineRule="auto"/>
        <w:jc w:val="both"/>
        <w:rPr>
          <w:rFonts w:ascii="Century Gothic" w:hAnsi="Century Gothic" w:cs="Arial"/>
          <w:spacing w:val="20"/>
          <w:bdr w:val="none" w:sz="0" w:space="0" w:color="auto" w:frame="1"/>
          <w:shd w:val="clear" w:color="auto" w:fill="FFFFFF"/>
        </w:rPr>
      </w:pPr>
    </w:p>
    <w:p w14:paraId="3ECF99B1" w14:textId="77777777" w:rsidR="002530BD" w:rsidRPr="002530BD" w:rsidRDefault="002530BD" w:rsidP="002530BD">
      <w:pPr>
        <w:spacing w:after="0" w:line="288" w:lineRule="auto"/>
        <w:jc w:val="both"/>
        <w:rPr>
          <w:rFonts w:ascii="Century Gothic" w:eastAsia="Microsoft JhengHei" w:hAnsi="Century Gothic"/>
          <w:spacing w:val="20"/>
          <w:u w:val="single"/>
        </w:rPr>
      </w:pPr>
      <w:r w:rsidRPr="002530BD">
        <w:rPr>
          <w:rFonts w:ascii="Century Gothic" w:eastAsia="Microsoft JhengHei" w:hAnsi="Century Gothic"/>
          <w:spacing w:val="20"/>
          <w:u w:val="single"/>
        </w:rPr>
        <w:t>CAPÍTULO X-PROPONENTES Y/U OFERENTES EXTRANJEROS</w:t>
      </w:r>
    </w:p>
    <w:p w14:paraId="3D47FB82" w14:textId="77777777" w:rsidR="002530BD" w:rsidRPr="002530BD" w:rsidRDefault="002530BD" w:rsidP="002530BD">
      <w:pPr>
        <w:spacing w:after="0" w:line="288" w:lineRule="auto"/>
        <w:jc w:val="both"/>
        <w:rPr>
          <w:rFonts w:ascii="Century Gothic" w:eastAsia="Microsoft JhengHei" w:hAnsi="Century Gothic"/>
          <w:b/>
          <w:spacing w:val="20"/>
        </w:rPr>
      </w:pPr>
      <w:bookmarkStart w:id="0" w:name="_Toc77326514"/>
      <w:r w:rsidRPr="002530BD">
        <w:rPr>
          <w:rStyle w:val="Ttulo1Car"/>
          <w:rFonts w:ascii="Century Gothic" w:eastAsia="Microsoft JhengHei" w:hAnsi="Century Gothic"/>
          <w:color w:val="auto"/>
          <w:spacing w:val="20"/>
          <w:sz w:val="22"/>
          <w:szCs w:val="22"/>
          <w:u w:val="single"/>
        </w:rPr>
        <w:t>ARTÍCULO 69º - PROPONENTES Y/U OFERENTES EXTRANJEROS:</w:t>
      </w:r>
      <w:bookmarkEnd w:id="0"/>
      <w:r w:rsidRPr="002530BD">
        <w:rPr>
          <w:rFonts w:ascii="Century Gothic" w:eastAsia="Microsoft JhengHei" w:hAnsi="Century Gothic"/>
          <w:spacing w:val="20"/>
        </w:rPr>
        <w:t>Conforme a lo dispuesto por el Artículo 6º - inc. t) - del presente Pliego, los Proponentes u Oferentes de origen extranjero, además de todos los requisitos detallados y exigidos en el Artículo 6º - deberán presentar: Todas las documentaciones debidamente legalizadas por el Consulado de origen y el Ministerio de Relaciones de Culto y Exteriores de Argentina o bien por el procedimiento de "Apostillé" adoptado por la Ley Nº 23.458 que aprueba la Convención suprimiendo la exigencia de legalización de los Documentos Públicos Extranjeros aprobado por la Conferencia de La Haya de Derecho Internacional Privado.</w:t>
      </w:r>
    </w:p>
    <w:p w14:paraId="0D888CC3" w14:textId="77777777" w:rsidR="002530BD" w:rsidRPr="002530BD" w:rsidRDefault="002530BD" w:rsidP="002530BD">
      <w:pPr>
        <w:spacing w:after="0" w:line="288" w:lineRule="auto"/>
        <w:jc w:val="both"/>
        <w:rPr>
          <w:rFonts w:ascii="Century Gothic" w:eastAsia="Microsoft JhengHei" w:hAnsi="Century Gothic"/>
          <w:spacing w:val="20"/>
        </w:rPr>
      </w:pPr>
      <w:r w:rsidRPr="002530BD">
        <w:rPr>
          <w:rFonts w:ascii="Century Gothic" w:eastAsia="Microsoft JhengHei" w:hAnsi="Century Gothic"/>
          <w:spacing w:val="20"/>
        </w:rPr>
        <w:t>Declaración jurada de la nacionalidad del oferente.</w:t>
      </w:r>
    </w:p>
    <w:p w14:paraId="4A8CC2D8" w14:textId="77777777" w:rsidR="002530BD" w:rsidRPr="002530BD" w:rsidRDefault="002530BD" w:rsidP="002530BD">
      <w:pPr>
        <w:spacing w:after="0" w:line="288" w:lineRule="auto"/>
        <w:jc w:val="both"/>
        <w:rPr>
          <w:rFonts w:ascii="Century Gothic" w:eastAsia="Microsoft JhengHei" w:hAnsi="Century Gothic"/>
          <w:spacing w:val="20"/>
        </w:rPr>
      </w:pPr>
      <w:r w:rsidRPr="002530BD">
        <w:rPr>
          <w:rFonts w:ascii="Century Gothic" w:eastAsia="Microsoft JhengHei" w:hAnsi="Century Gothic"/>
          <w:spacing w:val="20"/>
        </w:rPr>
        <w:t>Contar con un Representante legal en la República Argentina, muñido de carta poder.</w:t>
      </w:r>
    </w:p>
    <w:p w14:paraId="151BC68B" w14:textId="77777777" w:rsidR="002530BD" w:rsidRPr="002530BD" w:rsidRDefault="002530BD" w:rsidP="002530BD">
      <w:pPr>
        <w:spacing w:after="0" w:line="288" w:lineRule="auto"/>
        <w:jc w:val="both"/>
        <w:rPr>
          <w:rFonts w:ascii="Century Gothic" w:eastAsia="Microsoft JhengHei" w:hAnsi="Century Gothic"/>
          <w:spacing w:val="20"/>
        </w:rPr>
      </w:pPr>
      <w:r w:rsidRPr="002530BD">
        <w:rPr>
          <w:rFonts w:ascii="Century Gothic" w:eastAsia="Microsoft JhengHei" w:hAnsi="Century Gothic"/>
          <w:spacing w:val="20"/>
        </w:rPr>
        <w:t>La personería mediante documentación equivalente y cumplimentar además los requisitos exigidos por la Ley Nº 19.550 y sus modificatorias.</w:t>
      </w:r>
    </w:p>
    <w:p w14:paraId="659C6F73" w14:textId="77777777" w:rsidR="002530BD" w:rsidRPr="002530BD" w:rsidRDefault="002530BD" w:rsidP="002530BD">
      <w:pPr>
        <w:spacing w:after="0" w:line="288" w:lineRule="auto"/>
        <w:jc w:val="both"/>
        <w:rPr>
          <w:rFonts w:ascii="Century Gothic" w:eastAsia="Microsoft JhengHei" w:hAnsi="Century Gothic"/>
          <w:spacing w:val="20"/>
        </w:rPr>
      </w:pPr>
      <w:r w:rsidRPr="002530BD">
        <w:rPr>
          <w:rFonts w:ascii="Century Gothic" w:eastAsia="Microsoft JhengHei" w:hAnsi="Century Gothic"/>
          <w:spacing w:val="20"/>
        </w:rPr>
        <w:t>Los Estados Contables y/o las declaraciones patrimoniales, según corresponda, deberán estar: aprobados por el Órgano competente similar en el exterior debidamente convertidos o expresados en moneda de curso legal en el país, de conformidad a las normas contables vigentes en la República Argentina estar firmados en original y la firma del Contador Público o estudio deberá estar debidamente certificada por el Consejo Profesional respectivo u organismo similar del exterior y en su caso legalizada y consular izada o legalizada mediante el procedimiento de “Apostillé”.</w:t>
      </w:r>
    </w:p>
    <w:p w14:paraId="3D6C8E61" w14:textId="77777777" w:rsidR="002530BD" w:rsidRPr="002530BD" w:rsidRDefault="002530BD" w:rsidP="002530BD">
      <w:pPr>
        <w:spacing w:after="0" w:line="288" w:lineRule="auto"/>
        <w:jc w:val="both"/>
        <w:rPr>
          <w:rFonts w:ascii="Century Gothic" w:eastAsia="Microsoft JhengHei" w:hAnsi="Century Gothic"/>
          <w:spacing w:val="20"/>
        </w:rPr>
      </w:pPr>
      <w:r w:rsidRPr="002530BD">
        <w:rPr>
          <w:rFonts w:ascii="Century Gothic" w:eastAsia="Microsoft JhengHei" w:hAnsi="Century Gothic"/>
          <w:spacing w:val="20"/>
        </w:rPr>
        <w:t>Todos los documentos presentados deberán estar traducidos al idioma nacional argentino, por traductor oficial con título nacional debidamente habilitado e inscripto en el Colegio Profesional respectivo y visada la traducción por dicho Colegio.</w:t>
      </w:r>
    </w:p>
    <w:p w14:paraId="089F05E5" w14:textId="77777777" w:rsidR="002530BD" w:rsidRPr="002530BD" w:rsidRDefault="002530BD" w:rsidP="002530BD">
      <w:pPr>
        <w:spacing w:after="0" w:line="288" w:lineRule="auto"/>
        <w:jc w:val="both"/>
        <w:rPr>
          <w:rFonts w:ascii="Century Gothic" w:eastAsia="Microsoft JhengHei" w:hAnsi="Century Gothic"/>
          <w:spacing w:val="20"/>
        </w:rPr>
      </w:pPr>
      <w:r w:rsidRPr="002530BD">
        <w:rPr>
          <w:rFonts w:ascii="Century Gothic" w:eastAsia="Microsoft JhengHei" w:hAnsi="Century Gothic"/>
          <w:spacing w:val="20"/>
        </w:rPr>
        <w:t>Deberán acreditar el Equipamiento mínimo exigido, radicado en nuestro país con sus Certificados de Importación de la Aduana Nacional.</w:t>
      </w:r>
    </w:p>
    <w:p w14:paraId="57B1CFD2" w14:textId="77777777" w:rsidR="002530BD" w:rsidRPr="00450C37" w:rsidRDefault="002530BD" w:rsidP="002530BD">
      <w:pPr>
        <w:shd w:val="clear" w:color="auto" w:fill="FFFFFF"/>
        <w:spacing w:after="0" w:line="288" w:lineRule="auto"/>
        <w:jc w:val="both"/>
        <w:rPr>
          <w:rFonts w:ascii="Century Gothic" w:hAnsi="Century Gothic" w:cs="Arial"/>
          <w:spacing w:val="20"/>
          <w:bdr w:val="none" w:sz="0" w:space="0" w:color="auto" w:frame="1"/>
          <w:shd w:val="clear" w:color="auto" w:fill="FFFFFF"/>
        </w:rPr>
      </w:pPr>
    </w:p>
    <w:sectPr w:rsidR="002530BD" w:rsidRPr="00450C37" w:rsidSect="00ED6B44">
      <w:headerReference w:type="default" r:id="rId9"/>
      <w:footerReference w:type="default" r:id="rId10"/>
      <w:pgSz w:w="11906" w:h="16838" w:code="9"/>
      <w:pgMar w:top="2155" w:right="680" w:bottom="1134" w:left="1701"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9F59D" w14:textId="77777777" w:rsidR="00304707" w:rsidRDefault="00304707" w:rsidP="00256151">
      <w:pPr>
        <w:spacing w:after="0" w:line="240" w:lineRule="auto"/>
      </w:pPr>
      <w:r>
        <w:separator/>
      </w:r>
    </w:p>
  </w:endnote>
  <w:endnote w:type="continuationSeparator" w:id="0">
    <w:p w14:paraId="462FC96E" w14:textId="77777777" w:rsidR="00304707" w:rsidRDefault="00304707" w:rsidP="002561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00"/>
    <w:family w:val="modern"/>
    <w:pitch w:val="fixed"/>
    <w:sig w:usb0="E00006FF" w:usb1="0000FCFF" w:usb2="00000001" w:usb3="00000000" w:csb0="0000019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icrosoft JhengHei,Bold">
    <w:altName w:val="Arial Unicode MS"/>
    <w:panose1 w:val="00000000000000000000"/>
    <w:charset w:val="00"/>
    <w:family w:val="swiss"/>
    <w:notTrueType/>
    <w:pitch w:val="default"/>
    <w:sig w:usb0="00000003" w:usb1="08080000" w:usb2="00000010" w:usb3="00000000" w:csb0="001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5951205"/>
      <w:docPartObj>
        <w:docPartGallery w:val="Page Numbers (Bottom of Page)"/>
        <w:docPartUnique/>
      </w:docPartObj>
    </w:sdtPr>
    <w:sdtEndPr/>
    <w:sdtContent>
      <w:p w14:paraId="26F0B334" w14:textId="77777777" w:rsidR="00C372D7" w:rsidRDefault="00EA1E50">
        <w:pPr>
          <w:pStyle w:val="Piedepgina"/>
          <w:jc w:val="right"/>
        </w:pPr>
        <w:r>
          <w:rPr>
            <w:noProof/>
          </w:rPr>
          <w:fldChar w:fldCharType="begin"/>
        </w:r>
        <w:r w:rsidR="00C372D7">
          <w:rPr>
            <w:noProof/>
          </w:rPr>
          <w:instrText xml:space="preserve"> PAGE   \* MERGEFORMAT </w:instrText>
        </w:r>
        <w:r>
          <w:rPr>
            <w:noProof/>
          </w:rPr>
          <w:fldChar w:fldCharType="separate"/>
        </w:r>
        <w:r w:rsidR="00317F58">
          <w:rPr>
            <w:noProof/>
          </w:rPr>
          <w:t>58</w:t>
        </w:r>
        <w:r>
          <w:rPr>
            <w:noProof/>
          </w:rPr>
          <w:fldChar w:fldCharType="end"/>
        </w:r>
      </w:p>
    </w:sdtContent>
  </w:sdt>
  <w:p w14:paraId="7B179373" w14:textId="77777777" w:rsidR="00C372D7" w:rsidRDefault="00C372D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E9CE1" w14:textId="77777777" w:rsidR="00304707" w:rsidRDefault="00304707" w:rsidP="00256151">
      <w:pPr>
        <w:spacing w:after="0" w:line="240" w:lineRule="auto"/>
      </w:pPr>
      <w:r>
        <w:separator/>
      </w:r>
    </w:p>
  </w:footnote>
  <w:footnote w:type="continuationSeparator" w:id="0">
    <w:p w14:paraId="1A449020" w14:textId="77777777" w:rsidR="00304707" w:rsidRDefault="00304707" w:rsidP="002561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4F447" w14:textId="6684898B" w:rsidR="00C372D7" w:rsidRDefault="00ED6B44">
    <w:pPr>
      <w:pStyle w:val="Encabezado"/>
    </w:pPr>
    <w:r>
      <w:rPr>
        <w:noProof/>
      </w:rPr>
      <w:drawing>
        <wp:anchor distT="0" distB="0" distL="114300" distR="114300" simplePos="0" relativeHeight="251659264" behindDoc="1" locked="0" layoutInCell="1" allowOverlap="1" wp14:anchorId="059D8133" wp14:editId="3B50C184">
          <wp:simplePos x="0" y="0"/>
          <wp:positionH relativeFrom="page">
            <wp:posOffset>381000</wp:posOffset>
          </wp:positionH>
          <wp:positionV relativeFrom="paragraph">
            <wp:posOffset>10160</wp:posOffset>
          </wp:positionV>
          <wp:extent cx="6972300" cy="1109980"/>
          <wp:effectExtent l="0" t="0" r="0" b="0"/>
          <wp:wrapTight wrapText="bothSides">
            <wp:wrapPolygon edited="0">
              <wp:start x="0" y="0"/>
              <wp:lineTo x="0" y="21130"/>
              <wp:lineTo x="21541" y="21130"/>
              <wp:lineTo x="21541" y="0"/>
              <wp:lineTo x="0" y="0"/>
            </wp:wrapPolygon>
          </wp:wrapTight>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72300" cy="110998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FAC0FBA" w14:textId="77777777" w:rsidR="00C372D7" w:rsidRDefault="00C372D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D573AF"/>
    <w:multiLevelType w:val="multilevel"/>
    <w:tmpl w:val="B5B464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38611B8F"/>
    <w:multiLevelType w:val="hybridMultilevel"/>
    <w:tmpl w:val="2E6AFFB0"/>
    <w:lvl w:ilvl="0" w:tplc="21C25422">
      <w:start w:val="8894"/>
      <w:numFmt w:val="bullet"/>
      <w:lvlText w:val="-"/>
      <w:lvlJc w:val="left"/>
      <w:pPr>
        <w:ind w:left="720" w:hanging="360"/>
      </w:pPr>
      <w:rPr>
        <w:rFonts w:ascii="Calibri" w:eastAsiaTheme="minorHAnsi" w:hAnsi="Calibri" w:cs="Calibri" w:hint="default"/>
      </w:rPr>
    </w:lvl>
    <w:lvl w:ilvl="1" w:tplc="2C0A0003">
      <w:start w:val="1"/>
      <w:numFmt w:val="decimal"/>
      <w:lvlText w:val="%2."/>
      <w:lvlJc w:val="left"/>
      <w:pPr>
        <w:tabs>
          <w:tab w:val="num" w:pos="1440"/>
        </w:tabs>
        <w:ind w:left="1440" w:hanging="360"/>
      </w:pPr>
    </w:lvl>
    <w:lvl w:ilvl="2" w:tplc="2C0A0005">
      <w:start w:val="1"/>
      <w:numFmt w:val="decimal"/>
      <w:lvlText w:val="%3."/>
      <w:lvlJc w:val="left"/>
      <w:pPr>
        <w:tabs>
          <w:tab w:val="num" w:pos="2160"/>
        </w:tabs>
        <w:ind w:left="2160" w:hanging="360"/>
      </w:pPr>
    </w:lvl>
    <w:lvl w:ilvl="3" w:tplc="2C0A0001">
      <w:start w:val="1"/>
      <w:numFmt w:val="decimal"/>
      <w:lvlText w:val="%4."/>
      <w:lvlJc w:val="left"/>
      <w:pPr>
        <w:tabs>
          <w:tab w:val="num" w:pos="2880"/>
        </w:tabs>
        <w:ind w:left="2880" w:hanging="360"/>
      </w:pPr>
    </w:lvl>
    <w:lvl w:ilvl="4" w:tplc="2C0A0003">
      <w:start w:val="1"/>
      <w:numFmt w:val="decimal"/>
      <w:lvlText w:val="%5."/>
      <w:lvlJc w:val="left"/>
      <w:pPr>
        <w:tabs>
          <w:tab w:val="num" w:pos="3600"/>
        </w:tabs>
        <w:ind w:left="3600" w:hanging="360"/>
      </w:pPr>
    </w:lvl>
    <w:lvl w:ilvl="5" w:tplc="2C0A0005">
      <w:start w:val="1"/>
      <w:numFmt w:val="decimal"/>
      <w:lvlText w:val="%6."/>
      <w:lvlJc w:val="left"/>
      <w:pPr>
        <w:tabs>
          <w:tab w:val="num" w:pos="4320"/>
        </w:tabs>
        <w:ind w:left="4320" w:hanging="360"/>
      </w:pPr>
    </w:lvl>
    <w:lvl w:ilvl="6" w:tplc="2C0A0001">
      <w:start w:val="1"/>
      <w:numFmt w:val="decimal"/>
      <w:lvlText w:val="%7."/>
      <w:lvlJc w:val="left"/>
      <w:pPr>
        <w:tabs>
          <w:tab w:val="num" w:pos="5040"/>
        </w:tabs>
        <w:ind w:left="5040" w:hanging="360"/>
      </w:pPr>
    </w:lvl>
    <w:lvl w:ilvl="7" w:tplc="2C0A0003">
      <w:start w:val="1"/>
      <w:numFmt w:val="decimal"/>
      <w:lvlText w:val="%8."/>
      <w:lvlJc w:val="left"/>
      <w:pPr>
        <w:tabs>
          <w:tab w:val="num" w:pos="5760"/>
        </w:tabs>
        <w:ind w:left="5760" w:hanging="360"/>
      </w:pPr>
    </w:lvl>
    <w:lvl w:ilvl="8" w:tplc="2C0A0005">
      <w:start w:val="1"/>
      <w:numFmt w:val="decimal"/>
      <w:lvlText w:val="%9."/>
      <w:lvlJc w:val="left"/>
      <w:pPr>
        <w:tabs>
          <w:tab w:val="num" w:pos="6480"/>
        </w:tabs>
        <w:ind w:left="6480" w:hanging="360"/>
      </w:pPr>
    </w:lvl>
  </w:abstractNum>
  <w:abstractNum w:abstractNumId="2" w15:restartNumberingAfterBreak="0">
    <w:nsid w:val="41410B21"/>
    <w:multiLevelType w:val="hybridMultilevel"/>
    <w:tmpl w:val="5E045AD6"/>
    <w:lvl w:ilvl="0" w:tplc="0C0A0001">
      <w:start w:val="1"/>
      <w:numFmt w:val="bullet"/>
      <w:lvlText w:val=""/>
      <w:lvlJc w:val="left"/>
      <w:pPr>
        <w:ind w:left="720" w:hanging="360"/>
      </w:pPr>
      <w:rPr>
        <w:rFonts w:ascii="Symbol" w:hAnsi="Symbol" w:hint="default"/>
      </w:rPr>
    </w:lvl>
    <w:lvl w:ilvl="1" w:tplc="2C0A0003">
      <w:start w:val="1"/>
      <w:numFmt w:val="decimal"/>
      <w:lvlText w:val="%2."/>
      <w:lvlJc w:val="left"/>
      <w:pPr>
        <w:tabs>
          <w:tab w:val="num" w:pos="1440"/>
        </w:tabs>
        <w:ind w:left="1440" w:hanging="360"/>
      </w:pPr>
    </w:lvl>
    <w:lvl w:ilvl="2" w:tplc="2C0A0005">
      <w:start w:val="1"/>
      <w:numFmt w:val="decimal"/>
      <w:lvlText w:val="%3."/>
      <w:lvlJc w:val="left"/>
      <w:pPr>
        <w:tabs>
          <w:tab w:val="num" w:pos="2160"/>
        </w:tabs>
        <w:ind w:left="2160" w:hanging="360"/>
      </w:pPr>
    </w:lvl>
    <w:lvl w:ilvl="3" w:tplc="2C0A0001">
      <w:start w:val="1"/>
      <w:numFmt w:val="decimal"/>
      <w:lvlText w:val="%4."/>
      <w:lvlJc w:val="left"/>
      <w:pPr>
        <w:tabs>
          <w:tab w:val="num" w:pos="2880"/>
        </w:tabs>
        <w:ind w:left="2880" w:hanging="360"/>
      </w:pPr>
    </w:lvl>
    <w:lvl w:ilvl="4" w:tplc="2C0A0003">
      <w:start w:val="1"/>
      <w:numFmt w:val="decimal"/>
      <w:lvlText w:val="%5."/>
      <w:lvlJc w:val="left"/>
      <w:pPr>
        <w:tabs>
          <w:tab w:val="num" w:pos="3600"/>
        </w:tabs>
        <w:ind w:left="3600" w:hanging="360"/>
      </w:pPr>
    </w:lvl>
    <w:lvl w:ilvl="5" w:tplc="2C0A0005">
      <w:start w:val="1"/>
      <w:numFmt w:val="decimal"/>
      <w:lvlText w:val="%6."/>
      <w:lvlJc w:val="left"/>
      <w:pPr>
        <w:tabs>
          <w:tab w:val="num" w:pos="4320"/>
        </w:tabs>
        <w:ind w:left="4320" w:hanging="360"/>
      </w:pPr>
    </w:lvl>
    <w:lvl w:ilvl="6" w:tplc="2C0A0001">
      <w:start w:val="1"/>
      <w:numFmt w:val="decimal"/>
      <w:lvlText w:val="%7."/>
      <w:lvlJc w:val="left"/>
      <w:pPr>
        <w:tabs>
          <w:tab w:val="num" w:pos="5040"/>
        </w:tabs>
        <w:ind w:left="5040" w:hanging="360"/>
      </w:pPr>
    </w:lvl>
    <w:lvl w:ilvl="7" w:tplc="2C0A0003">
      <w:start w:val="1"/>
      <w:numFmt w:val="decimal"/>
      <w:lvlText w:val="%8."/>
      <w:lvlJc w:val="left"/>
      <w:pPr>
        <w:tabs>
          <w:tab w:val="num" w:pos="5760"/>
        </w:tabs>
        <w:ind w:left="5760" w:hanging="360"/>
      </w:pPr>
    </w:lvl>
    <w:lvl w:ilvl="8" w:tplc="2C0A0005">
      <w:start w:val="1"/>
      <w:numFmt w:val="decimal"/>
      <w:lvlText w:val="%9."/>
      <w:lvlJc w:val="left"/>
      <w:pPr>
        <w:tabs>
          <w:tab w:val="num" w:pos="6480"/>
        </w:tabs>
        <w:ind w:left="6480" w:hanging="360"/>
      </w:pPr>
    </w:lvl>
  </w:abstractNum>
  <w:abstractNum w:abstractNumId="3" w15:restartNumberingAfterBreak="0">
    <w:nsid w:val="44291D79"/>
    <w:multiLevelType w:val="hybridMultilevel"/>
    <w:tmpl w:val="D65E817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6D1813BA"/>
    <w:multiLevelType w:val="hybridMultilevel"/>
    <w:tmpl w:val="830A917A"/>
    <w:lvl w:ilvl="0" w:tplc="2C0A0001">
      <w:start w:val="1"/>
      <w:numFmt w:val="bullet"/>
      <w:lvlText w:val=""/>
      <w:lvlJc w:val="left"/>
      <w:pPr>
        <w:ind w:left="720" w:hanging="360"/>
      </w:pPr>
      <w:rPr>
        <w:rFonts w:ascii="Symbol" w:hAnsi="Symbol" w:hint="default"/>
      </w:rPr>
    </w:lvl>
    <w:lvl w:ilvl="1" w:tplc="2C0A0003">
      <w:start w:val="1"/>
      <w:numFmt w:val="decimal"/>
      <w:lvlText w:val="%2."/>
      <w:lvlJc w:val="left"/>
      <w:pPr>
        <w:tabs>
          <w:tab w:val="num" w:pos="1440"/>
        </w:tabs>
        <w:ind w:left="1440" w:hanging="360"/>
      </w:pPr>
    </w:lvl>
    <w:lvl w:ilvl="2" w:tplc="2C0A0005">
      <w:start w:val="1"/>
      <w:numFmt w:val="decimal"/>
      <w:lvlText w:val="%3."/>
      <w:lvlJc w:val="left"/>
      <w:pPr>
        <w:tabs>
          <w:tab w:val="num" w:pos="2160"/>
        </w:tabs>
        <w:ind w:left="2160" w:hanging="360"/>
      </w:pPr>
    </w:lvl>
    <w:lvl w:ilvl="3" w:tplc="2C0A0001">
      <w:start w:val="1"/>
      <w:numFmt w:val="decimal"/>
      <w:lvlText w:val="%4."/>
      <w:lvlJc w:val="left"/>
      <w:pPr>
        <w:tabs>
          <w:tab w:val="num" w:pos="2880"/>
        </w:tabs>
        <w:ind w:left="2880" w:hanging="360"/>
      </w:pPr>
    </w:lvl>
    <w:lvl w:ilvl="4" w:tplc="2C0A0003">
      <w:start w:val="1"/>
      <w:numFmt w:val="decimal"/>
      <w:lvlText w:val="%5."/>
      <w:lvlJc w:val="left"/>
      <w:pPr>
        <w:tabs>
          <w:tab w:val="num" w:pos="3600"/>
        </w:tabs>
        <w:ind w:left="3600" w:hanging="360"/>
      </w:pPr>
    </w:lvl>
    <w:lvl w:ilvl="5" w:tplc="2C0A0005">
      <w:start w:val="1"/>
      <w:numFmt w:val="decimal"/>
      <w:lvlText w:val="%6."/>
      <w:lvlJc w:val="left"/>
      <w:pPr>
        <w:tabs>
          <w:tab w:val="num" w:pos="4320"/>
        </w:tabs>
        <w:ind w:left="4320" w:hanging="360"/>
      </w:pPr>
    </w:lvl>
    <w:lvl w:ilvl="6" w:tplc="2C0A0001">
      <w:start w:val="1"/>
      <w:numFmt w:val="decimal"/>
      <w:lvlText w:val="%7."/>
      <w:lvlJc w:val="left"/>
      <w:pPr>
        <w:tabs>
          <w:tab w:val="num" w:pos="5040"/>
        </w:tabs>
        <w:ind w:left="5040" w:hanging="360"/>
      </w:pPr>
    </w:lvl>
    <w:lvl w:ilvl="7" w:tplc="2C0A0003">
      <w:start w:val="1"/>
      <w:numFmt w:val="decimal"/>
      <w:lvlText w:val="%8."/>
      <w:lvlJc w:val="left"/>
      <w:pPr>
        <w:tabs>
          <w:tab w:val="num" w:pos="5760"/>
        </w:tabs>
        <w:ind w:left="5760" w:hanging="360"/>
      </w:pPr>
    </w:lvl>
    <w:lvl w:ilvl="8" w:tplc="2C0A0005">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lowerLetter"/>
        <w:lvlText w:val="%1."/>
        <w:lvlJc w:val="left"/>
        <w:pPr>
          <w:ind w:left="0" w:firstLine="0"/>
        </w:pPr>
      </w:lvl>
    </w:lvlOverride>
    <w:lvlOverride w:ilvl="1">
      <w:lvl w:ilvl="1">
        <w:start w:val="1"/>
        <w:numFmt w:val="decimal"/>
        <w:lvlText w:val=""/>
        <w:lvlJc w:val="left"/>
        <w:pPr>
          <w:ind w:left="0" w:firstLine="0"/>
        </w:pPr>
      </w:lvl>
    </w:lvlOverride>
    <w:lvlOverride w:ilvl="2">
      <w:lvl w:ilvl="2">
        <w:start w:val="1"/>
        <w:numFmt w:val="decimal"/>
        <w:lvlText w:val=""/>
        <w:lvlJc w:val="left"/>
        <w:pPr>
          <w:ind w:left="0" w:firstLine="0"/>
        </w:pPr>
      </w:lvl>
    </w:lvlOverride>
    <w:lvlOverride w:ilvl="3">
      <w:lvl w:ilvl="3">
        <w:start w:val="1"/>
        <w:numFmt w:val="decimal"/>
        <w:lvlText w:val=""/>
        <w:lvlJc w:val="left"/>
        <w:pPr>
          <w:ind w:left="0" w:firstLine="0"/>
        </w:pPr>
      </w:lvl>
    </w:lvlOverride>
    <w:lvlOverride w:ilvl="4">
      <w:lvl w:ilvl="4">
        <w:start w:val="1"/>
        <w:numFmt w:val="decimal"/>
        <w:lvlText w:val=""/>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20841"/>
    <w:rsid w:val="000076BF"/>
    <w:rsid w:val="00010321"/>
    <w:rsid w:val="00015DC3"/>
    <w:rsid w:val="000175D2"/>
    <w:rsid w:val="00022814"/>
    <w:rsid w:val="00027C2E"/>
    <w:rsid w:val="00036E06"/>
    <w:rsid w:val="00040F4A"/>
    <w:rsid w:val="0004549B"/>
    <w:rsid w:val="0005284E"/>
    <w:rsid w:val="00053488"/>
    <w:rsid w:val="00055A55"/>
    <w:rsid w:val="0006187D"/>
    <w:rsid w:val="00074B28"/>
    <w:rsid w:val="000876C6"/>
    <w:rsid w:val="000B2B54"/>
    <w:rsid w:val="000C6DB8"/>
    <w:rsid w:val="000D126A"/>
    <w:rsid w:val="000D2251"/>
    <w:rsid w:val="00116318"/>
    <w:rsid w:val="00116E66"/>
    <w:rsid w:val="001551F0"/>
    <w:rsid w:val="0015576D"/>
    <w:rsid w:val="0016069B"/>
    <w:rsid w:val="00162295"/>
    <w:rsid w:val="001629C6"/>
    <w:rsid w:val="00182EAC"/>
    <w:rsid w:val="00187874"/>
    <w:rsid w:val="00192135"/>
    <w:rsid w:val="001A673D"/>
    <w:rsid w:val="001C2A57"/>
    <w:rsid w:val="001D1A2D"/>
    <w:rsid w:val="00200A17"/>
    <w:rsid w:val="0020397C"/>
    <w:rsid w:val="0021150B"/>
    <w:rsid w:val="00235546"/>
    <w:rsid w:val="00235967"/>
    <w:rsid w:val="00237A75"/>
    <w:rsid w:val="002530BD"/>
    <w:rsid w:val="002553F3"/>
    <w:rsid w:val="00256151"/>
    <w:rsid w:val="00286AA5"/>
    <w:rsid w:val="002A1116"/>
    <w:rsid w:val="002A289F"/>
    <w:rsid w:val="002B351E"/>
    <w:rsid w:val="002C4E50"/>
    <w:rsid w:val="002D0C47"/>
    <w:rsid w:val="002D6BDE"/>
    <w:rsid w:val="002F3E08"/>
    <w:rsid w:val="00300EAF"/>
    <w:rsid w:val="00304707"/>
    <w:rsid w:val="00313961"/>
    <w:rsid w:val="00317F58"/>
    <w:rsid w:val="00326AD8"/>
    <w:rsid w:val="00344E6B"/>
    <w:rsid w:val="00392280"/>
    <w:rsid w:val="003C6DE9"/>
    <w:rsid w:val="003D1E24"/>
    <w:rsid w:val="003D7B3A"/>
    <w:rsid w:val="003E0D94"/>
    <w:rsid w:val="003F6E5B"/>
    <w:rsid w:val="0040048E"/>
    <w:rsid w:val="00423EDA"/>
    <w:rsid w:val="00424A3A"/>
    <w:rsid w:val="00437F9A"/>
    <w:rsid w:val="004434DB"/>
    <w:rsid w:val="00450C37"/>
    <w:rsid w:val="00465FF6"/>
    <w:rsid w:val="00480E7A"/>
    <w:rsid w:val="004A293D"/>
    <w:rsid w:val="004C1EAB"/>
    <w:rsid w:val="004C4464"/>
    <w:rsid w:val="004E4E05"/>
    <w:rsid w:val="004E743B"/>
    <w:rsid w:val="004F42CA"/>
    <w:rsid w:val="005216B2"/>
    <w:rsid w:val="005224C7"/>
    <w:rsid w:val="0052711A"/>
    <w:rsid w:val="0052783B"/>
    <w:rsid w:val="005470F3"/>
    <w:rsid w:val="005619D6"/>
    <w:rsid w:val="00570175"/>
    <w:rsid w:val="00577C4B"/>
    <w:rsid w:val="00580601"/>
    <w:rsid w:val="005876A5"/>
    <w:rsid w:val="0059053F"/>
    <w:rsid w:val="0059247B"/>
    <w:rsid w:val="005B1485"/>
    <w:rsid w:val="005B2493"/>
    <w:rsid w:val="005C1E3D"/>
    <w:rsid w:val="005C5C4C"/>
    <w:rsid w:val="005F055F"/>
    <w:rsid w:val="005F3DF7"/>
    <w:rsid w:val="006035AE"/>
    <w:rsid w:val="006219B0"/>
    <w:rsid w:val="006249D1"/>
    <w:rsid w:val="006305B9"/>
    <w:rsid w:val="00632625"/>
    <w:rsid w:val="0063577C"/>
    <w:rsid w:val="00644C22"/>
    <w:rsid w:val="00647576"/>
    <w:rsid w:val="00662F89"/>
    <w:rsid w:val="00663648"/>
    <w:rsid w:val="00666AA6"/>
    <w:rsid w:val="006801A6"/>
    <w:rsid w:val="006856F1"/>
    <w:rsid w:val="00686E35"/>
    <w:rsid w:val="0069216C"/>
    <w:rsid w:val="00693230"/>
    <w:rsid w:val="00693682"/>
    <w:rsid w:val="00694714"/>
    <w:rsid w:val="006C4E00"/>
    <w:rsid w:val="006C6479"/>
    <w:rsid w:val="006E33C8"/>
    <w:rsid w:val="006F244D"/>
    <w:rsid w:val="006F7400"/>
    <w:rsid w:val="00702727"/>
    <w:rsid w:val="00704ABB"/>
    <w:rsid w:val="00711123"/>
    <w:rsid w:val="0071148F"/>
    <w:rsid w:val="0072183A"/>
    <w:rsid w:val="00743411"/>
    <w:rsid w:val="00766658"/>
    <w:rsid w:val="007D61A0"/>
    <w:rsid w:val="007E4083"/>
    <w:rsid w:val="007E4728"/>
    <w:rsid w:val="008075AD"/>
    <w:rsid w:val="00810A48"/>
    <w:rsid w:val="00831DDC"/>
    <w:rsid w:val="00840D0D"/>
    <w:rsid w:val="0087076A"/>
    <w:rsid w:val="0087454B"/>
    <w:rsid w:val="00875DDA"/>
    <w:rsid w:val="00886ED0"/>
    <w:rsid w:val="008917D1"/>
    <w:rsid w:val="008B0386"/>
    <w:rsid w:val="008B544E"/>
    <w:rsid w:val="008C14A4"/>
    <w:rsid w:val="008D62E7"/>
    <w:rsid w:val="008E62B8"/>
    <w:rsid w:val="009006B3"/>
    <w:rsid w:val="00900947"/>
    <w:rsid w:val="00907F4C"/>
    <w:rsid w:val="009151C1"/>
    <w:rsid w:val="0093165D"/>
    <w:rsid w:val="0093730E"/>
    <w:rsid w:val="00937ECC"/>
    <w:rsid w:val="00953F10"/>
    <w:rsid w:val="0097526A"/>
    <w:rsid w:val="009869F7"/>
    <w:rsid w:val="00993C3E"/>
    <w:rsid w:val="009B2B3F"/>
    <w:rsid w:val="009D40E5"/>
    <w:rsid w:val="009D6B61"/>
    <w:rsid w:val="009E04E0"/>
    <w:rsid w:val="009E4A34"/>
    <w:rsid w:val="009F68CB"/>
    <w:rsid w:val="009F7D89"/>
    <w:rsid w:val="00A1049D"/>
    <w:rsid w:val="00A200ED"/>
    <w:rsid w:val="00A30E39"/>
    <w:rsid w:val="00A324CE"/>
    <w:rsid w:val="00A36325"/>
    <w:rsid w:val="00A54773"/>
    <w:rsid w:val="00A55211"/>
    <w:rsid w:val="00A5699C"/>
    <w:rsid w:val="00A70C2B"/>
    <w:rsid w:val="00A742ED"/>
    <w:rsid w:val="00A8155C"/>
    <w:rsid w:val="00AA2776"/>
    <w:rsid w:val="00AE14AF"/>
    <w:rsid w:val="00AE1F8A"/>
    <w:rsid w:val="00AE306C"/>
    <w:rsid w:val="00AE30B9"/>
    <w:rsid w:val="00AE55F0"/>
    <w:rsid w:val="00B026DE"/>
    <w:rsid w:val="00B02AAE"/>
    <w:rsid w:val="00B40A63"/>
    <w:rsid w:val="00B40CD0"/>
    <w:rsid w:val="00B42E0B"/>
    <w:rsid w:val="00B61C28"/>
    <w:rsid w:val="00B75FA3"/>
    <w:rsid w:val="00B919A1"/>
    <w:rsid w:val="00B940AA"/>
    <w:rsid w:val="00BA0D22"/>
    <w:rsid w:val="00BA66C9"/>
    <w:rsid w:val="00BC5828"/>
    <w:rsid w:val="00BD60E1"/>
    <w:rsid w:val="00BE5D71"/>
    <w:rsid w:val="00C02C67"/>
    <w:rsid w:val="00C03247"/>
    <w:rsid w:val="00C04729"/>
    <w:rsid w:val="00C07B91"/>
    <w:rsid w:val="00C12FCC"/>
    <w:rsid w:val="00C16A92"/>
    <w:rsid w:val="00C2764C"/>
    <w:rsid w:val="00C372D7"/>
    <w:rsid w:val="00C3731D"/>
    <w:rsid w:val="00C631AD"/>
    <w:rsid w:val="00C72CD9"/>
    <w:rsid w:val="00C74DE7"/>
    <w:rsid w:val="00C82E36"/>
    <w:rsid w:val="00C84A13"/>
    <w:rsid w:val="00C86717"/>
    <w:rsid w:val="00C976E0"/>
    <w:rsid w:val="00CA4855"/>
    <w:rsid w:val="00CA6303"/>
    <w:rsid w:val="00CB7715"/>
    <w:rsid w:val="00CD0ABB"/>
    <w:rsid w:val="00CE0C63"/>
    <w:rsid w:val="00D1503B"/>
    <w:rsid w:val="00D27B31"/>
    <w:rsid w:val="00D30EC3"/>
    <w:rsid w:val="00D41010"/>
    <w:rsid w:val="00D52FAF"/>
    <w:rsid w:val="00D53588"/>
    <w:rsid w:val="00D55D12"/>
    <w:rsid w:val="00D56A50"/>
    <w:rsid w:val="00D6693B"/>
    <w:rsid w:val="00D67514"/>
    <w:rsid w:val="00D76AB7"/>
    <w:rsid w:val="00D8164E"/>
    <w:rsid w:val="00D82AD6"/>
    <w:rsid w:val="00D90B5A"/>
    <w:rsid w:val="00DB375A"/>
    <w:rsid w:val="00DE0484"/>
    <w:rsid w:val="00DE4415"/>
    <w:rsid w:val="00E071FF"/>
    <w:rsid w:val="00E07FDB"/>
    <w:rsid w:val="00E14253"/>
    <w:rsid w:val="00E17BD2"/>
    <w:rsid w:val="00E20841"/>
    <w:rsid w:val="00E41081"/>
    <w:rsid w:val="00E41860"/>
    <w:rsid w:val="00E44227"/>
    <w:rsid w:val="00E52165"/>
    <w:rsid w:val="00E53BF5"/>
    <w:rsid w:val="00E63445"/>
    <w:rsid w:val="00E6701A"/>
    <w:rsid w:val="00E7311D"/>
    <w:rsid w:val="00E94FC7"/>
    <w:rsid w:val="00E96B1E"/>
    <w:rsid w:val="00EA1E50"/>
    <w:rsid w:val="00EA363B"/>
    <w:rsid w:val="00EA69F4"/>
    <w:rsid w:val="00EB3F8A"/>
    <w:rsid w:val="00EB5416"/>
    <w:rsid w:val="00EC7E0C"/>
    <w:rsid w:val="00ED1996"/>
    <w:rsid w:val="00ED6B44"/>
    <w:rsid w:val="00EE64A3"/>
    <w:rsid w:val="00EE74BB"/>
    <w:rsid w:val="00F01C03"/>
    <w:rsid w:val="00F203CD"/>
    <w:rsid w:val="00F302C8"/>
    <w:rsid w:val="00F336B5"/>
    <w:rsid w:val="00F4483E"/>
    <w:rsid w:val="00F51992"/>
    <w:rsid w:val="00F71F1D"/>
    <w:rsid w:val="00F76AE1"/>
    <w:rsid w:val="00F76B21"/>
    <w:rsid w:val="00F860A0"/>
    <w:rsid w:val="00F95AF3"/>
    <w:rsid w:val="00FB1A55"/>
    <w:rsid w:val="00FB6123"/>
    <w:rsid w:val="00FD44F6"/>
    <w:rsid w:val="00FD70C0"/>
    <w:rsid w:val="00FF1F4E"/>
    <w:rsid w:val="00FF2D5E"/>
    <w:rsid w:val="00FF745B"/>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A9BFF97"/>
  <w15:docId w15:val="{13045F2D-C78A-4D42-932F-D2200B7FF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9F7"/>
  </w:style>
  <w:style w:type="paragraph" w:styleId="Ttulo1">
    <w:name w:val="heading 1"/>
    <w:basedOn w:val="Normal"/>
    <w:next w:val="Normal"/>
    <w:link w:val="Ttulo1Car"/>
    <w:uiPriority w:val="9"/>
    <w:qFormat/>
    <w:rsid w:val="002530BD"/>
    <w:pPr>
      <w:keepNext/>
      <w:keepLines/>
      <w:spacing w:before="360" w:after="40" w:line="240" w:lineRule="auto"/>
      <w:outlineLvl w:val="0"/>
    </w:pPr>
    <w:rPr>
      <w:rFonts w:ascii="Calibri Light" w:eastAsia="SimSun" w:hAnsi="Calibri Light" w:cs="Times New Roman"/>
      <w:color w:val="538135"/>
      <w:sz w:val="40"/>
      <w:szCs w:val="40"/>
      <w:lang w:val="es-AR"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20841"/>
    <w:pPr>
      <w:spacing w:before="100" w:beforeAutospacing="1" w:after="100" w:afterAutospacing="1" w:line="240" w:lineRule="auto"/>
    </w:pPr>
    <w:rPr>
      <w:rFonts w:ascii="Times New Roman" w:eastAsia="Times New Roman" w:hAnsi="Times New Roman" w:cs="Times New Roman"/>
      <w:sz w:val="24"/>
      <w:szCs w:val="24"/>
    </w:rPr>
  </w:style>
  <w:style w:type="paragraph" w:styleId="Textosinformato">
    <w:name w:val="Plain Text"/>
    <w:basedOn w:val="Normal"/>
    <w:link w:val="TextosinformatoCar"/>
    <w:uiPriority w:val="99"/>
    <w:unhideWhenUsed/>
    <w:rsid w:val="00E20841"/>
    <w:pPr>
      <w:spacing w:after="0" w:line="240" w:lineRule="auto"/>
    </w:pPr>
    <w:rPr>
      <w:rFonts w:ascii="Consolas" w:eastAsiaTheme="minorHAnsi" w:hAnsi="Consolas"/>
      <w:sz w:val="21"/>
      <w:szCs w:val="21"/>
      <w:lang w:val="es-MX" w:eastAsia="en-US"/>
    </w:rPr>
  </w:style>
  <w:style w:type="character" w:customStyle="1" w:styleId="TextosinformatoCar">
    <w:name w:val="Texto sin formato Car"/>
    <w:basedOn w:val="Fuentedeprrafopredeter"/>
    <w:link w:val="Textosinformato"/>
    <w:uiPriority w:val="99"/>
    <w:rsid w:val="00E20841"/>
    <w:rPr>
      <w:rFonts w:ascii="Consolas" w:eastAsiaTheme="minorHAnsi" w:hAnsi="Consolas"/>
      <w:sz w:val="21"/>
      <w:szCs w:val="21"/>
      <w:lang w:val="es-MX" w:eastAsia="en-US"/>
    </w:rPr>
  </w:style>
  <w:style w:type="paragraph" w:styleId="Sinespaciado">
    <w:name w:val="No Spacing"/>
    <w:link w:val="SinespaciadoCar"/>
    <w:uiPriority w:val="1"/>
    <w:qFormat/>
    <w:rsid w:val="00E20841"/>
    <w:pPr>
      <w:spacing w:after="0" w:line="240" w:lineRule="auto"/>
    </w:pPr>
    <w:rPr>
      <w:rFonts w:eastAsiaTheme="minorHAnsi"/>
      <w:lang w:val="es-AR" w:eastAsia="en-US"/>
    </w:rPr>
  </w:style>
  <w:style w:type="paragraph" w:styleId="Prrafodelista">
    <w:name w:val="List Paragraph"/>
    <w:basedOn w:val="Normal"/>
    <w:uiPriority w:val="34"/>
    <w:qFormat/>
    <w:rsid w:val="00E20841"/>
    <w:pPr>
      <w:ind w:left="720"/>
      <w:contextualSpacing/>
    </w:pPr>
    <w:rPr>
      <w:rFonts w:eastAsiaTheme="minorHAnsi"/>
      <w:lang w:val="es-AR" w:eastAsia="en-US"/>
    </w:rPr>
  </w:style>
  <w:style w:type="paragraph" w:customStyle="1" w:styleId="Default">
    <w:name w:val="Default"/>
    <w:rsid w:val="00D27B31"/>
    <w:pPr>
      <w:autoSpaceDE w:val="0"/>
      <w:autoSpaceDN w:val="0"/>
      <w:adjustRightInd w:val="0"/>
      <w:spacing w:after="0" w:line="240" w:lineRule="auto"/>
    </w:pPr>
    <w:rPr>
      <w:rFonts w:ascii="Times New Roman" w:hAnsi="Times New Roman" w:cs="Times New Roman"/>
      <w:color w:val="000000"/>
      <w:sz w:val="24"/>
      <w:szCs w:val="24"/>
    </w:rPr>
  </w:style>
  <w:style w:type="character" w:styleId="Hipervnculo">
    <w:name w:val="Hyperlink"/>
    <w:basedOn w:val="Fuentedeprrafopredeter"/>
    <w:uiPriority w:val="99"/>
    <w:unhideWhenUsed/>
    <w:rsid w:val="006249D1"/>
    <w:rPr>
      <w:color w:val="0000FF" w:themeColor="hyperlink"/>
      <w:u w:val="single"/>
    </w:rPr>
  </w:style>
  <w:style w:type="character" w:customStyle="1" w:styleId="SinespaciadoCar">
    <w:name w:val="Sin espaciado Car"/>
    <w:link w:val="Sinespaciado"/>
    <w:uiPriority w:val="1"/>
    <w:locked/>
    <w:rsid w:val="006249D1"/>
    <w:rPr>
      <w:rFonts w:eastAsiaTheme="minorHAnsi"/>
      <w:lang w:val="es-AR" w:eastAsia="en-US"/>
    </w:rPr>
  </w:style>
  <w:style w:type="paragraph" w:customStyle="1" w:styleId="style1">
    <w:name w:val="style1"/>
    <w:basedOn w:val="Normal"/>
    <w:rsid w:val="00E5216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yle2">
    <w:name w:val="style2"/>
    <w:basedOn w:val="Fuentedeprrafopredeter"/>
    <w:rsid w:val="00E52165"/>
  </w:style>
  <w:style w:type="paragraph" w:customStyle="1" w:styleId="yiv2420923768sangrianovedades">
    <w:name w:val="yiv2420923768sangrianovedades"/>
    <w:basedOn w:val="Normal"/>
    <w:rsid w:val="0016069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2">
    <w:name w:val="A2"/>
    <w:uiPriority w:val="99"/>
    <w:rsid w:val="007E4083"/>
    <w:rPr>
      <w:rFonts w:cs="Century Schoolbook"/>
      <w:color w:val="000000"/>
      <w:sz w:val="11"/>
      <w:szCs w:val="11"/>
    </w:rPr>
  </w:style>
  <w:style w:type="paragraph" w:styleId="Encabezado">
    <w:name w:val="header"/>
    <w:basedOn w:val="Normal"/>
    <w:link w:val="EncabezadoCar"/>
    <w:uiPriority w:val="99"/>
    <w:unhideWhenUsed/>
    <w:rsid w:val="0025615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56151"/>
  </w:style>
  <w:style w:type="paragraph" w:styleId="Piedepgina">
    <w:name w:val="footer"/>
    <w:basedOn w:val="Normal"/>
    <w:link w:val="PiedepginaCar"/>
    <w:uiPriority w:val="99"/>
    <w:unhideWhenUsed/>
    <w:rsid w:val="0025615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56151"/>
  </w:style>
  <w:style w:type="paragraph" w:styleId="Textodeglobo">
    <w:name w:val="Balloon Text"/>
    <w:basedOn w:val="Normal"/>
    <w:link w:val="TextodegloboCar"/>
    <w:uiPriority w:val="99"/>
    <w:semiHidden/>
    <w:unhideWhenUsed/>
    <w:rsid w:val="0025615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56151"/>
    <w:rPr>
      <w:rFonts w:ascii="Tahoma" w:hAnsi="Tahoma" w:cs="Tahoma"/>
      <w:sz w:val="16"/>
      <w:szCs w:val="16"/>
    </w:rPr>
  </w:style>
  <w:style w:type="character" w:styleId="Textoennegrita">
    <w:name w:val="Strong"/>
    <w:basedOn w:val="Fuentedeprrafopredeter"/>
    <w:uiPriority w:val="22"/>
    <w:qFormat/>
    <w:rsid w:val="006C6479"/>
    <w:rPr>
      <w:b/>
      <w:bCs/>
    </w:rPr>
  </w:style>
  <w:style w:type="character" w:customStyle="1" w:styleId="Ttulo1Car">
    <w:name w:val="Título 1 Car"/>
    <w:basedOn w:val="Fuentedeprrafopredeter"/>
    <w:link w:val="Ttulo1"/>
    <w:uiPriority w:val="9"/>
    <w:rsid w:val="002530BD"/>
    <w:rPr>
      <w:rFonts w:ascii="Calibri Light" w:eastAsia="SimSun" w:hAnsi="Calibri Light" w:cs="Times New Roman"/>
      <w:color w:val="538135"/>
      <w:sz w:val="40"/>
      <w:szCs w:val="40"/>
      <w:lang w:val="es-A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29681">
      <w:bodyDiv w:val="1"/>
      <w:marLeft w:val="0"/>
      <w:marRight w:val="0"/>
      <w:marTop w:val="0"/>
      <w:marBottom w:val="0"/>
      <w:divBdr>
        <w:top w:val="none" w:sz="0" w:space="0" w:color="auto"/>
        <w:left w:val="none" w:sz="0" w:space="0" w:color="auto"/>
        <w:bottom w:val="none" w:sz="0" w:space="0" w:color="auto"/>
        <w:right w:val="none" w:sz="0" w:space="0" w:color="auto"/>
      </w:divBdr>
    </w:div>
    <w:div w:id="808286213">
      <w:bodyDiv w:val="1"/>
      <w:marLeft w:val="0"/>
      <w:marRight w:val="0"/>
      <w:marTop w:val="0"/>
      <w:marBottom w:val="0"/>
      <w:divBdr>
        <w:top w:val="none" w:sz="0" w:space="0" w:color="auto"/>
        <w:left w:val="none" w:sz="0" w:space="0" w:color="auto"/>
        <w:bottom w:val="none" w:sz="0" w:space="0" w:color="auto"/>
        <w:right w:val="none" w:sz="0" w:space="0" w:color="auto"/>
      </w:divBdr>
    </w:div>
    <w:div w:id="958799202">
      <w:bodyDiv w:val="1"/>
      <w:marLeft w:val="0"/>
      <w:marRight w:val="0"/>
      <w:marTop w:val="0"/>
      <w:marBottom w:val="0"/>
      <w:divBdr>
        <w:top w:val="none" w:sz="0" w:space="0" w:color="auto"/>
        <w:left w:val="none" w:sz="0" w:space="0" w:color="auto"/>
        <w:bottom w:val="none" w:sz="0" w:space="0" w:color="auto"/>
        <w:right w:val="none" w:sz="0" w:space="0" w:color="auto"/>
      </w:divBdr>
    </w:div>
    <w:div w:id="1051074761">
      <w:bodyDiv w:val="1"/>
      <w:marLeft w:val="0"/>
      <w:marRight w:val="0"/>
      <w:marTop w:val="0"/>
      <w:marBottom w:val="0"/>
      <w:divBdr>
        <w:top w:val="none" w:sz="0" w:space="0" w:color="auto"/>
        <w:left w:val="none" w:sz="0" w:space="0" w:color="auto"/>
        <w:bottom w:val="none" w:sz="0" w:space="0" w:color="auto"/>
        <w:right w:val="none" w:sz="0" w:space="0" w:color="auto"/>
      </w:divBdr>
    </w:div>
    <w:div w:id="1600988539">
      <w:bodyDiv w:val="1"/>
      <w:marLeft w:val="0"/>
      <w:marRight w:val="0"/>
      <w:marTop w:val="0"/>
      <w:marBottom w:val="0"/>
      <w:divBdr>
        <w:top w:val="none" w:sz="0" w:space="0" w:color="auto"/>
        <w:left w:val="none" w:sz="0" w:space="0" w:color="auto"/>
        <w:bottom w:val="none" w:sz="0" w:space="0" w:color="auto"/>
        <w:right w:val="none" w:sz="0" w:space="0" w:color="auto"/>
      </w:divBdr>
    </w:div>
    <w:div w:id="1798527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trerios.gov.ar/minplan/licitacion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7BEFF-2E24-4ED1-B29A-36AA56163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58</Pages>
  <Words>21784</Words>
  <Characters>119816</Characters>
  <Application>Microsoft Office Word</Application>
  <DocSecurity>0</DocSecurity>
  <Lines>998</Lines>
  <Paragraphs>282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stc</dc:creator>
  <cp:lastModifiedBy>Fernando Sanchez</cp:lastModifiedBy>
  <cp:revision>4</cp:revision>
  <cp:lastPrinted>2021-08-02T15:07:00Z</cp:lastPrinted>
  <dcterms:created xsi:type="dcterms:W3CDTF">2021-11-05T12:23:00Z</dcterms:created>
  <dcterms:modified xsi:type="dcterms:W3CDTF">2022-01-28T12:13:00Z</dcterms:modified>
</cp:coreProperties>
</file>